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DE" w:rsidRDefault="00BA31DE" w:rsidP="00BA31DE">
      <w:pPr>
        <w:jc w:val="center"/>
      </w:pPr>
      <w:bookmarkStart w:id="0" w:name="_GoBack"/>
      <w:bookmarkEnd w:id="0"/>
      <w:r>
        <w:tab/>
      </w:r>
      <w:r>
        <w:rPr>
          <w:noProof/>
        </w:rPr>
        <w:drawing>
          <wp:inline distT="0" distB="0" distL="0" distR="0" wp14:anchorId="39081863" wp14:editId="069C596C">
            <wp:extent cx="2005965" cy="832485"/>
            <wp:effectExtent l="0" t="0" r="0" b="5715"/>
            <wp:docPr id="1" name="Grafik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965" cy="832485"/>
                    </a:xfrm>
                    <a:prstGeom prst="rect">
                      <a:avLst/>
                    </a:prstGeom>
                    <a:noFill/>
                    <a:ln>
                      <a:noFill/>
                    </a:ln>
                  </pic:spPr>
                </pic:pic>
              </a:graphicData>
            </a:graphic>
          </wp:inline>
        </w:drawing>
      </w:r>
    </w:p>
    <w:p w:rsidR="00BA31DE" w:rsidRPr="000826C5" w:rsidRDefault="00BA31DE" w:rsidP="00BA31DE">
      <w:pPr>
        <w:jc w:val="center"/>
        <w:rPr>
          <w:sz w:val="16"/>
          <w:szCs w:val="16"/>
        </w:rPr>
      </w:pPr>
      <w:r w:rsidRPr="000826C5">
        <w:rPr>
          <w:sz w:val="16"/>
        </w:rPr>
        <w:t>STAATLICHES SEMINAR FÜR DIDAKTIK UND LEHRERBILDUNG HEILBRONN (GYMNASIEN)</w:t>
      </w:r>
    </w:p>
    <w:p w:rsidR="00BA31DE" w:rsidRPr="000826C5" w:rsidRDefault="00BA31DE" w:rsidP="00BA31DE">
      <w:pPr>
        <w:jc w:val="center"/>
        <w:rPr>
          <w:sz w:val="16"/>
          <w:szCs w:val="16"/>
        </w:rPr>
      </w:pPr>
      <w:bookmarkStart w:id="1" w:name="Schreiben__1Z"/>
      <w:bookmarkEnd w:id="1"/>
    </w:p>
    <w:p w:rsidR="004B7B9D" w:rsidRPr="00FB4D73" w:rsidRDefault="00FB4D73" w:rsidP="00FB4D73">
      <w:pPr>
        <w:jc w:val="center"/>
        <w:rPr>
          <w:sz w:val="16"/>
        </w:rPr>
      </w:pPr>
      <w:r w:rsidRPr="00FB4D73">
        <w:rPr>
          <w:sz w:val="16"/>
        </w:rPr>
        <w:t>Beauftragte für Chancengleichheit</w:t>
      </w:r>
    </w:p>
    <w:p w:rsidR="00FB4D73" w:rsidRDefault="009344AF" w:rsidP="00FB4D73">
      <w:pPr>
        <w:jc w:val="center"/>
        <w:rPr>
          <w:sz w:val="16"/>
        </w:rPr>
      </w:pPr>
      <w:r>
        <w:rPr>
          <w:sz w:val="16"/>
        </w:rPr>
        <w:t>StD</w:t>
      </w:r>
      <w:r w:rsidR="00213CB1">
        <w:rPr>
          <w:sz w:val="16"/>
        </w:rPr>
        <w:t>‘</w:t>
      </w:r>
      <w:r>
        <w:rPr>
          <w:sz w:val="16"/>
        </w:rPr>
        <w:t xml:space="preserve">in </w:t>
      </w:r>
      <w:r w:rsidR="00FB4D73" w:rsidRPr="00FB4D73">
        <w:rPr>
          <w:sz w:val="16"/>
        </w:rPr>
        <w:t>Katja Klee</w:t>
      </w:r>
    </w:p>
    <w:p w:rsidR="007B1497" w:rsidRPr="00FB4D73" w:rsidRDefault="00911A6E" w:rsidP="00FB4D73">
      <w:pPr>
        <w:jc w:val="center"/>
        <w:rPr>
          <w:sz w:val="16"/>
        </w:rPr>
      </w:pPr>
      <w:r>
        <w:rPr>
          <w:sz w:val="16"/>
        </w:rPr>
        <w:t>(</w:t>
      </w:r>
      <w:r w:rsidR="007B1497">
        <w:rPr>
          <w:sz w:val="16"/>
        </w:rPr>
        <w:t>Fachleiterin Englisch</w:t>
      </w:r>
      <w:r>
        <w:rPr>
          <w:sz w:val="16"/>
        </w:rPr>
        <w:t>)</w:t>
      </w:r>
    </w:p>
    <w:p w:rsidR="00BA31DE" w:rsidRPr="006E765B" w:rsidRDefault="00BA31DE"/>
    <w:p w:rsidR="00BA31DE" w:rsidRPr="0060153E" w:rsidRDefault="00BA31DE" w:rsidP="00747376">
      <w:pPr>
        <w:pStyle w:val="Titel"/>
        <w:jc w:val="center"/>
        <w:rPr>
          <w:rFonts w:asciiTheme="minorHAnsi" w:hAnsiTheme="minorHAnsi"/>
        </w:rPr>
      </w:pPr>
      <w:r w:rsidRPr="0060153E">
        <w:rPr>
          <w:rFonts w:asciiTheme="minorHAnsi" w:hAnsiTheme="minorHAnsi"/>
        </w:rPr>
        <w:t>Informationen für Referendarinnen und Referendare mit Familie</w:t>
      </w:r>
    </w:p>
    <w:p w:rsidR="00BA31DE" w:rsidRPr="00FB4D73" w:rsidRDefault="00BA31DE">
      <w:pPr>
        <w:rPr>
          <w:sz w:val="2"/>
        </w:rPr>
      </w:pPr>
    </w:p>
    <w:p w:rsidR="00BA31DE" w:rsidRPr="002F061B" w:rsidRDefault="002F061B" w:rsidP="002F061B">
      <w:pPr>
        <w:spacing w:before="360"/>
        <w:rPr>
          <w:rFonts w:cs="Arial"/>
          <w:b/>
          <w:sz w:val="32"/>
        </w:rPr>
      </w:pPr>
      <w:r w:rsidRPr="002F061B">
        <w:rPr>
          <w:rFonts w:cs="Arial"/>
          <w:b/>
          <w:sz w:val="32"/>
        </w:rPr>
        <w:t xml:space="preserve">1. </w:t>
      </w:r>
      <w:r w:rsidR="009E1EEC" w:rsidRPr="002F061B">
        <w:rPr>
          <w:rFonts w:cs="Arial"/>
          <w:b/>
          <w:sz w:val="32"/>
        </w:rPr>
        <w:t>R</w:t>
      </w:r>
      <w:r w:rsidR="00DC6DF7" w:rsidRPr="002F061B">
        <w:rPr>
          <w:rFonts w:cs="Arial"/>
          <w:b/>
          <w:sz w:val="32"/>
        </w:rPr>
        <w:t>echtliche Grundlagen</w:t>
      </w:r>
      <w:r w:rsidR="00CE11DF" w:rsidRPr="002F061B">
        <w:rPr>
          <w:rFonts w:cs="Arial"/>
          <w:b/>
          <w:sz w:val="32"/>
        </w:rPr>
        <w:t xml:space="preserve"> und </w:t>
      </w:r>
      <w:r w:rsidR="00BC5EC6" w:rsidRPr="002F061B">
        <w:rPr>
          <w:rFonts w:cs="Arial"/>
          <w:b/>
          <w:sz w:val="32"/>
        </w:rPr>
        <w:t>Adressen</w:t>
      </w:r>
    </w:p>
    <w:p w:rsidR="006E765B" w:rsidRPr="006E765B" w:rsidRDefault="00CC53EE" w:rsidP="006E765B">
      <w:pPr>
        <w:rPr>
          <w:rFonts w:asciiTheme="minorHAnsi" w:hAnsiTheme="minorHAnsi"/>
        </w:rPr>
      </w:pPr>
      <w:r>
        <w:rPr>
          <w:rFonts w:asciiTheme="minorHAnsi" w:hAnsiTheme="minorHAnsi"/>
        </w:rPr>
        <w:t>Regelmäßig meistern</w:t>
      </w:r>
      <w:r w:rsidR="006E765B" w:rsidRPr="006E765B">
        <w:rPr>
          <w:rFonts w:asciiTheme="minorHAnsi" w:hAnsiTheme="minorHAnsi"/>
        </w:rPr>
        <w:t xml:space="preserve"> in Heilbronn Referendarinnen und Referendare mit einem oder mehreren Kindern das Referendariat erfolgreich. Besonders wichtig ist dabei auf der einen Seite eine gute Planung und Organisation, auf der anderen Seite auch das Wissen um die rechtlichen Grundlagen. Erkrankt z.B. das Kind, muss bekannt sein, wie viele Krankheitstage den Eltern zustehen. Wichtige Informationen</w:t>
      </w:r>
      <w:r w:rsidR="007B1368">
        <w:rPr>
          <w:rFonts w:asciiTheme="minorHAnsi" w:hAnsiTheme="minorHAnsi"/>
        </w:rPr>
        <w:t xml:space="preserve">, </w:t>
      </w:r>
      <w:r w:rsidR="006E765B" w:rsidRPr="006E765B">
        <w:rPr>
          <w:rFonts w:asciiTheme="minorHAnsi" w:hAnsiTheme="minorHAnsi"/>
        </w:rPr>
        <w:t>Adressen</w:t>
      </w:r>
      <w:r w:rsidR="007B1368">
        <w:rPr>
          <w:rFonts w:asciiTheme="minorHAnsi" w:hAnsiTheme="minorHAnsi"/>
        </w:rPr>
        <w:t xml:space="preserve"> oder Links</w:t>
      </w:r>
      <w:r w:rsidR="006E765B" w:rsidRPr="006E765B">
        <w:rPr>
          <w:rFonts w:asciiTheme="minorHAnsi" w:hAnsiTheme="minorHAnsi"/>
        </w:rPr>
        <w:t xml:space="preserve"> zu folgenden Them</w:t>
      </w:r>
      <w:r w:rsidR="006E765B">
        <w:rPr>
          <w:rFonts w:asciiTheme="minorHAnsi" w:hAnsiTheme="minorHAnsi"/>
        </w:rPr>
        <w:t>en</w:t>
      </w:r>
      <w:r w:rsidR="006E765B" w:rsidRPr="006E765B">
        <w:rPr>
          <w:rFonts w:asciiTheme="minorHAnsi" w:hAnsiTheme="minorHAnsi"/>
        </w:rPr>
        <w:t xml:space="preserve"> finden Sie auf den nächsten Seiten:</w:t>
      </w:r>
    </w:p>
    <w:p w:rsidR="006E765B" w:rsidRPr="006E765B" w:rsidRDefault="006E765B" w:rsidP="006E765B">
      <w:pPr>
        <w:rPr>
          <w:rFonts w:asciiTheme="minorHAnsi" w:hAnsiTheme="minorHAnsi"/>
        </w:rPr>
      </w:pPr>
    </w:p>
    <w:p w:rsidR="006E765B" w:rsidRPr="006E765B" w:rsidRDefault="006E765B" w:rsidP="006E765B">
      <w:pPr>
        <w:pStyle w:val="Listenabsatz"/>
        <w:numPr>
          <w:ilvl w:val="0"/>
          <w:numId w:val="9"/>
        </w:numPr>
        <w:rPr>
          <w:rFonts w:asciiTheme="minorHAnsi" w:hAnsiTheme="minorHAnsi"/>
        </w:rPr>
      </w:pPr>
      <w:r w:rsidRPr="006E765B">
        <w:rPr>
          <w:rFonts w:asciiTheme="minorHAnsi" w:hAnsiTheme="minorHAnsi"/>
        </w:rPr>
        <w:t>Anspruch auf Teilzeit</w:t>
      </w:r>
    </w:p>
    <w:p w:rsidR="006E765B" w:rsidRPr="006E765B" w:rsidRDefault="006E765B" w:rsidP="006E765B">
      <w:pPr>
        <w:pStyle w:val="Listenabsatz"/>
        <w:numPr>
          <w:ilvl w:val="0"/>
          <w:numId w:val="9"/>
        </w:numPr>
        <w:rPr>
          <w:rFonts w:asciiTheme="minorHAnsi" w:hAnsiTheme="minorHAnsi"/>
        </w:rPr>
      </w:pPr>
      <w:r w:rsidRPr="006E765B">
        <w:rPr>
          <w:rFonts w:asciiTheme="minorHAnsi" w:hAnsiTheme="minorHAnsi"/>
        </w:rPr>
        <w:t>Krankheit des Kindes oder eines Angehörigen</w:t>
      </w:r>
    </w:p>
    <w:p w:rsidR="006E765B" w:rsidRPr="006E765B" w:rsidRDefault="006E765B" w:rsidP="006E765B">
      <w:pPr>
        <w:pStyle w:val="Listenabsatz"/>
        <w:numPr>
          <w:ilvl w:val="0"/>
          <w:numId w:val="9"/>
        </w:numPr>
        <w:rPr>
          <w:rFonts w:asciiTheme="minorHAnsi" w:hAnsiTheme="minorHAnsi"/>
        </w:rPr>
      </w:pPr>
      <w:r w:rsidRPr="006E765B">
        <w:rPr>
          <w:rFonts w:asciiTheme="minorHAnsi" w:hAnsiTheme="minorHAnsi"/>
        </w:rPr>
        <w:t>Eltern- und Pflegezeit</w:t>
      </w:r>
    </w:p>
    <w:p w:rsidR="006E765B" w:rsidRPr="006E765B" w:rsidRDefault="006E765B" w:rsidP="006E765B">
      <w:pPr>
        <w:pStyle w:val="Listenabsatz"/>
        <w:numPr>
          <w:ilvl w:val="0"/>
          <w:numId w:val="9"/>
        </w:numPr>
        <w:rPr>
          <w:rFonts w:asciiTheme="minorHAnsi" w:hAnsiTheme="minorHAnsi"/>
        </w:rPr>
      </w:pPr>
      <w:r w:rsidRPr="006E765B">
        <w:rPr>
          <w:rFonts w:asciiTheme="minorHAnsi" w:hAnsiTheme="minorHAnsi"/>
        </w:rPr>
        <w:t>Familiengerecht</w:t>
      </w:r>
      <w:r w:rsidR="00CC53EE">
        <w:rPr>
          <w:rFonts w:asciiTheme="minorHAnsi" w:hAnsiTheme="minorHAnsi"/>
        </w:rPr>
        <w:t>e Gestaltung des Stundenplanes</w:t>
      </w:r>
    </w:p>
    <w:p w:rsidR="006E765B" w:rsidRPr="006E765B" w:rsidRDefault="006E765B" w:rsidP="006E765B">
      <w:pPr>
        <w:pStyle w:val="Listenabsatz"/>
        <w:numPr>
          <w:ilvl w:val="0"/>
          <w:numId w:val="9"/>
        </w:numPr>
        <w:rPr>
          <w:rFonts w:asciiTheme="minorHAnsi" w:hAnsiTheme="minorHAnsi"/>
        </w:rPr>
      </w:pPr>
      <w:r w:rsidRPr="006E765B">
        <w:rPr>
          <w:rFonts w:asciiTheme="minorHAnsi" w:hAnsiTheme="minorHAnsi"/>
        </w:rPr>
        <w:t>Mutterschutz</w:t>
      </w:r>
    </w:p>
    <w:p w:rsidR="006E765B" w:rsidRPr="006E765B" w:rsidRDefault="006E765B" w:rsidP="006E765B">
      <w:pPr>
        <w:pStyle w:val="Listenabsatz"/>
        <w:numPr>
          <w:ilvl w:val="0"/>
          <w:numId w:val="9"/>
        </w:numPr>
        <w:rPr>
          <w:rFonts w:asciiTheme="minorHAnsi" w:hAnsiTheme="minorHAnsi"/>
        </w:rPr>
      </w:pPr>
      <w:r w:rsidRPr="006E765B">
        <w:rPr>
          <w:rFonts w:asciiTheme="minorHAnsi" w:hAnsiTheme="minorHAnsi"/>
        </w:rPr>
        <w:t>Schwangerschaft am Ende des Referendariats</w:t>
      </w:r>
    </w:p>
    <w:p w:rsidR="006E765B" w:rsidRDefault="006E765B" w:rsidP="006E765B">
      <w:pPr>
        <w:rPr>
          <w:rFonts w:cs="Arial"/>
          <w:sz w:val="32"/>
        </w:rPr>
      </w:pPr>
    </w:p>
    <w:p w:rsidR="006C0526" w:rsidRDefault="002F061B" w:rsidP="002F061B">
      <w:pPr>
        <w:spacing w:before="360"/>
        <w:rPr>
          <w:rFonts w:cs="Arial"/>
          <w:b/>
          <w:sz w:val="32"/>
        </w:rPr>
      </w:pPr>
      <w:r>
        <w:rPr>
          <w:rFonts w:cs="Arial"/>
          <w:b/>
          <w:sz w:val="32"/>
        </w:rPr>
        <w:t xml:space="preserve">2. </w:t>
      </w:r>
      <w:r w:rsidR="006E765B" w:rsidRPr="006E765B">
        <w:rPr>
          <w:rFonts w:cs="Arial"/>
          <w:b/>
          <w:sz w:val="32"/>
        </w:rPr>
        <w:t>H</w:t>
      </w:r>
      <w:r w:rsidR="006C0526" w:rsidRPr="006E765B">
        <w:rPr>
          <w:rFonts w:cs="Arial"/>
          <w:b/>
          <w:sz w:val="32"/>
        </w:rPr>
        <w:t>inweise zur Planung im Referendariat</w:t>
      </w:r>
    </w:p>
    <w:p w:rsidR="006E765B" w:rsidRDefault="006E765B" w:rsidP="006E765B">
      <w:pPr>
        <w:rPr>
          <w:rFonts w:asciiTheme="minorHAnsi" w:hAnsiTheme="minorHAnsi"/>
        </w:rPr>
      </w:pPr>
      <w:r w:rsidRPr="006E765B">
        <w:rPr>
          <w:rFonts w:asciiTheme="minorHAnsi" w:hAnsiTheme="minorHAnsi"/>
        </w:rPr>
        <w:t xml:space="preserve">Vor allem Abweichungen vom </w:t>
      </w:r>
      <w:r w:rsidR="00C663E2">
        <w:rPr>
          <w:rFonts w:asciiTheme="minorHAnsi" w:hAnsiTheme="minorHAnsi"/>
        </w:rPr>
        <w:t>regulären</w:t>
      </w:r>
      <w:r w:rsidRPr="006E765B">
        <w:rPr>
          <w:rFonts w:asciiTheme="minorHAnsi" w:hAnsiTheme="minorHAnsi"/>
        </w:rPr>
        <w:t xml:space="preserve"> Stundenplan erweisen sich häufig als problematisch und erfordern immer wieder eine hohe</w:t>
      </w:r>
      <w:r w:rsidR="00C663E2">
        <w:rPr>
          <w:rFonts w:asciiTheme="minorHAnsi" w:hAnsiTheme="minorHAnsi"/>
        </w:rPr>
        <w:t>s Maß an</w:t>
      </w:r>
      <w:r w:rsidRPr="006E765B">
        <w:rPr>
          <w:rFonts w:asciiTheme="minorHAnsi" w:hAnsiTheme="minorHAnsi"/>
        </w:rPr>
        <w:t xml:space="preserve"> Flexibilität, da die Kinderbetreuung </w:t>
      </w:r>
      <w:r w:rsidR="00432593">
        <w:rPr>
          <w:rFonts w:asciiTheme="minorHAnsi" w:hAnsiTheme="minorHAnsi"/>
        </w:rPr>
        <w:t>für diese Zeiten</w:t>
      </w:r>
      <w:r w:rsidRPr="006E765B">
        <w:rPr>
          <w:rFonts w:asciiTheme="minorHAnsi" w:hAnsiTheme="minorHAnsi"/>
        </w:rPr>
        <w:t xml:space="preserve"> angepasst werden muss. In diesem Abschnitt finden Sie Termine und „Stoßzeiten</w:t>
      </w:r>
      <w:r>
        <w:rPr>
          <w:rFonts w:asciiTheme="minorHAnsi" w:hAnsiTheme="minorHAnsi"/>
        </w:rPr>
        <w:t>“, die eine längerfristige Planung benötigen.</w:t>
      </w:r>
    </w:p>
    <w:p w:rsidR="006E765B" w:rsidRDefault="006E765B" w:rsidP="006E765B">
      <w:pPr>
        <w:rPr>
          <w:rFonts w:asciiTheme="minorHAnsi" w:hAnsiTheme="minorHAnsi"/>
        </w:rPr>
      </w:pPr>
    </w:p>
    <w:p w:rsidR="00BA31DE" w:rsidRDefault="002F061B" w:rsidP="002F061B">
      <w:pPr>
        <w:spacing w:before="360"/>
        <w:rPr>
          <w:rFonts w:cs="Arial"/>
          <w:b/>
          <w:sz w:val="32"/>
        </w:rPr>
      </w:pPr>
      <w:r>
        <w:rPr>
          <w:rFonts w:cs="Arial"/>
          <w:b/>
          <w:sz w:val="32"/>
        </w:rPr>
        <w:t xml:space="preserve">3. </w:t>
      </w:r>
      <w:r w:rsidR="006C0526" w:rsidRPr="006E765B">
        <w:rPr>
          <w:rFonts w:cs="Arial"/>
          <w:b/>
          <w:sz w:val="32"/>
        </w:rPr>
        <w:t>Empfehlungen</w:t>
      </w:r>
    </w:p>
    <w:p w:rsidR="006E765B" w:rsidRPr="006E765B" w:rsidRDefault="006E765B" w:rsidP="006E765B">
      <w:pPr>
        <w:rPr>
          <w:rFonts w:cs="Arial"/>
          <w:b/>
          <w:sz w:val="32"/>
        </w:rPr>
      </w:pPr>
    </w:p>
    <w:p w:rsidR="006C0526" w:rsidRDefault="006C0526">
      <w:pPr>
        <w:spacing w:after="200" w:line="276" w:lineRule="auto"/>
        <w:rPr>
          <w:rFonts w:eastAsiaTheme="majorEastAsia" w:cs="Arial"/>
          <w:b/>
          <w:bCs/>
          <w:sz w:val="32"/>
          <w:szCs w:val="28"/>
        </w:rPr>
      </w:pPr>
      <w:r>
        <w:rPr>
          <w:rFonts w:cs="Arial"/>
          <w:sz w:val="32"/>
        </w:rPr>
        <w:br w:type="page"/>
      </w:r>
    </w:p>
    <w:p w:rsidR="002F061B" w:rsidRDefault="002F061B" w:rsidP="002F061B">
      <w:pPr>
        <w:pStyle w:val="berschrift1"/>
        <w:ind w:left="426"/>
        <w:rPr>
          <w:rFonts w:ascii="Arial" w:hAnsi="Arial" w:cs="Arial"/>
          <w:color w:val="auto"/>
          <w:sz w:val="32"/>
        </w:rPr>
      </w:pPr>
    </w:p>
    <w:p w:rsidR="006C0526" w:rsidRPr="00D45D0B" w:rsidRDefault="006C0526" w:rsidP="006C0526">
      <w:pPr>
        <w:pStyle w:val="berschrift1"/>
        <w:numPr>
          <w:ilvl w:val="0"/>
          <w:numId w:val="5"/>
        </w:numPr>
        <w:ind w:left="426" w:hanging="426"/>
        <w:rPr>
          <w:rFonts w:ascii="Arial" w:hAnsi="Arial" w:cs="Arial"/>
          <w:color w:val="auto"/>
          <w:sz w:val="32"/>
        </w:rPr>
      </w:pPr>
      <w:r w:rsidRPr="00D45D0B">
        <w:rPr>
          <w:rFonts w:ascii="Arial" w:hAnsi="Arial" w:cs="Arial"/>
          <w:color w:val="auto"/>
          <w:sz w:val="32"/>
        </w:rPr>
        <w:t>Rechtliche Grundlagen</w:t>
      </w:r>
      <w:r>
        <w:rPr>
          <w:rFonts w:ascii="Arial" w:hAnsi="Arial" w:cs="Arial"/>
          <w:color w:val="auto"/>
          <w:sz w:val="32"/>
        </w:rPr>
        <w:t xml:space="preserve"> und Adressen</w:t>
      </w:r>
    </w:p>
    <w:p w:rsidR="006E765B" w:rsidRDefault="006E765B">
      <w:pPr>
        <w:rPr>
          <w:b/>
          <w:szCs w:val="24"/>
        </w:rPr>
      </w:pPr>
    </w:p>
    <w:p w:rsidR="006E765B" w:rsidRDefault="006E765B">
      <w:pPr>
        <w:rPr>
          <w:b/>
          <w:szCs w:val="24"/>
        </w:rPr>
      </w:pPr>
    </w:p>
    <w:p w:rsidR="006E765B" w:rsidRDefault="006E765B">
      <w:pPr>
        <w:rPr>
          <w:b/>
          <w:szCs w:val="24"/>
        </w:rPr>
      </w:pPr>
    </w:p>
    <w:p w:rsidR="00747376" w:rsidRPr="00315DB5" w:rsidRDefault="00747376">
      <w:pPr>
        <w:rPr>
          <w:b/>
          <w:szCs w:val="24"/>
        </w:rPr>
      </w:pPr>
      <w:r w:rsidRPr="00315DB5">
        <w:rPr>
          <w:b/>
          <w:szCs w:val="24"/>
        </w:rPr>
        <w:t>Anspruch auf Teilzeit</w:t>
      </w:r>
    </w:p>
    <w:p w:rsidR="00747376" w:rsidRPr="00315DB5" w:rsidRDefault="00980586" w:rsidP="00980586">
      <w:pPr>
        <w:rPr>
          <w:szCs w:val="24"/>
        </w:rPr>
      </w:pPr>
      <w:r w:rsidRPr="00980586">
        <w:rPr>
          <w:szCs w:val="24"/>
        </w:rPr>
        <w:t>Künftig sollen Referendare und Lehramtsanwärter, die ein Kind betreuen oder einen Angehörigen pflegen, ihren Vorbereitungsdienst in Teilzeit absolvieren können. Auch schwerbehinderte Lehramtsanwärter sollen diese Möglichkeit erhalten.</w:t>
      </w:r>
    </w:p>
    <w:p w:rsidR="00747376" w:rsidRDefault="00747376">
      <w:pPr>
        <w:rPr>
          <w:szCs w:val="24"/>
        </w:rPr>
      </w:pPr>
    </w:p>
    <w:p w:rsidR="00980586" w:rsidRPr="00315DB5" w:rsidRDefault="002403FA">
      <w:pPr>
        <w:rPr>
          <w:szCs w:val="24"/>
        </w:rPr>
      </w:pPr>
      <w:hyperlink r:id="rId8" w:history="1">
        <w:r w:rsidR="00980586" w:rsidRPr="007D5FBE">
          <w:rPr>
            <w:rStyle w:val="Hyperlink"/>
            <w:szCs w:val="24"/>
          </w:rPr>
          <w:t>https://www.baden-wuerttemberg.de/de/service/presse/pressemitteilung/pid/land-will-vorbereitungsdienst-in-teilzeit-ermoeglichen/</w:t>
        </w:r>
      </w:hyperlink>
      <w:r w:rsidR="00980586">
        <w:rPr>
          <w:szCs w:val="24"/>
        </w:rPr>
        <w:t xml:space="preserve">  </w:t>
      </w:r>
    </w:p>
    <w:p w:rsidR="00D45D0B" w:rsidRDefault="00D45D0B">
      <w:pPr>
        <w:rPr>
          <w:b/>
          <w:szCs w:val="24"/>
        </w:rPr>
      </w:pPr>
    </w:p>
    <w:p w:rsidR="00747376" w:rsidRPr="00315DB5" w:rsidRDefault="00747376">
      <w:pPr>
        <w:rPr>
          <w:b/>
          <w:szCs w:val="24"/>
        </w:rPr>
      </w:pPr>
      <w:r w:rsidRPr="00315DB5">
        <w:rPr>
          <w:b/>
          <w:szCs w:val="24"/>
        </w:rPr>
        <w:t>Krankheit des Kindes</w:t>
      </w:r>
      <w:r w:rsidR="005D722C">
        <w:rPr>
          <w:b/>
          <w:szCs w:val="24"/>
        </w:rPr>
        <w:t xml:space="preserve"> oder eines Angehörigen</w:t>
      </w:r>
    </w:p>
    <w:p w:rsidR="00BA31DE" w:rsidRDefault="00BA31DE">
      <w:pPr>
        <w:rPr>
          <w:szCs w:val="24"/>
        </w:rPr>
      </w:pPr>
      <w:r w:rsidRPr="00315DB5">
        <w:rPr>
          <w:szCs w:val="24"/>
        </w:rPr>
        <w:t xml:space="preserve">Falls das Kind krank wird, haben sie Anspruch auf </w:t>
      </w:r>
      <w:r w:rsidR="0089021F">
        <w:rPr>
          <w:szCs w:val="24"/>
        </w:rPr>
        <w:t xml:space="preserve"> </w:t>
      </w:r>
      <w:r w:rsidRPr="00315DB5">
        <w:rPr>
          <w:szCs w:val="24"/>
        </w:rPr>
        <w:t>7 Krankheitstagen (in Ausnahmefällen noch 4 zusätzliche Tage)</w:t>
      </w:r>
      <w:r w:rsidR="0089021F">
        <w:rPr>
          <w:szCs w:val="24"/>
        </w:rPr>
        <w:t>.</w:t>
      </w:r>
    </w:p>
    <w:p w:rsidR="009C33F2" w:rsidRPr="00315DB5" w:rsidRDefault="0089021F">
      <w:pPr>
        <w:rPr>
          <w:szCs w:val="24"/>
        </w:rPr>
      </w:pPr>
      <w:r>
        <w:rPr>
          <w:szCs w:val="24"/>
        </w:rPr>
        <w:t>Vgl.</w:t>
      </w:r>
      <w:r w:rsidR="009C33F2">
        <w:rPr>
          <w:szCs w:val="24"/>
        </w:rPr>
        <w:t xml:space="preserve"> </w:t>
      </w:r>
      <w:r w:rsidR="009C33F2" w:rsidRPr="009C33F2">
        <w:rPr>
          <w:szCs w:val="24"/>
        </w:rPr>
        <w:t>Merkblatt - Schwangerschaft, Mutterschutz und Elternzeit</w:t>
      </w:r>
      <w:r w:rsidR="009C33F2">
        <w:rPr>
          <w:szCs w:val="24"/>
        </w:rPr>
        <w:t xml:space="preserve"> (RP Stuttgart)</w:t>
      </w:r>
      <w:r>
        <w:rPr>
          <w:szCs w:val="24"/>
        </w:rPr>
        <w:t>.</w:t>
      </w:r>
    </w:p>
    <w:p w:rsidR="00BA31DE" w:rsidRDefault="00BA31DE">
      <w:pPr>
        <w:rPr>
          <w:szCs w:val="24"/>
        </w:rPr>
      </w:pPr>
    </w:p>
    <w:p w:rsidR="00E25EE1" w:rsidRDefault="00E25EE1">
      <w:pPr>
        <w:rPr>
          <w:szCs w:val="24"/>
        </w:rPr>
      </w:pPr>
    </w:p>
    <w:p w:rsidR="005D722C" w:rsidRPr="00D31595" w:rsidRDefault="005D722C" w:rsidP="00432A70">
      <w:pPr>
        <w:pBdr>
          <w:top w:val="single" w:sz="4" w:space="1" w:color="auto"/>
          <w:left w:val="single" w:sz="4" w:space="4" w:color="auto"/>
          <w:bottom w:val="single" w:sz="4" w:space="1" w:color="auto"/>
          <w:right w:val="single" w:sz="4" w:space="9" w:color="auto"/>
        </w:pBdr>
        <w:autoSpaceDE w:val="0"/>
        <w:autoSpaceDN w:val="0"/>
        <w:adjustRightInd w:val="0"/>
        <w:ind w:left="426"/>
        <w:rPr>
          <w:rFonts w:eastAsiaTheme="minorHAnsi" w:cs="Arial"/>
          <w:b/>
          <w:sz w:val="20"/>
          <w:lang w:eastAsia="en-US"/>
        </w:rPr>
      </w:pPr>
      <w:r w:rsidRPr="00D31595">
        <w:rPr>
          <w:rFonts w:eastAsiaTheme="minorHAnsi" w:cs="Arial"/>
          <w:b/>
          <w:sz w:val="20"/>
          <w:lang w:eastAsia="en-US"/>
        </w:rPr>
        <w:t>Grundvoraussetzungen:</w:t>
      </w:r>
    </w:p>
    <w:p w:rsidR="005D722C" w:rsidRPr="00284473" w:rsidRDefault="00432A70" w:rsidP="00432A70">
      <w:pPr>
        <w:pStyle w:val="Listenabsatz"/>
        <w:numPr>
          <w:ilvl w:val="0"/>
          <w:numId w:val="1"/>
        </w:numPr>
        <w:pBdr>
          <w:top w:val="single" w:sz="4" w:space="1" w:color="auto"/>
          <w:left w:val="single" w:sz="4" w:space="4" w:color="auto"/>
          <w:bottom w:val="single" w:sz="4" w:space="1" w:color="auto"/>
          <w:right w:val="single" w:sz="4" w:space="9" w:color="auto"/>
        </w:pBdr>
        <w:autoSpaceDE w:val="0"/>
        <w:autoSpaceDN w:val="0"/>
        <w:adjustRightInd w:val="0"/>
        <w:ind w:left="426" w:firstLine="0"/>
        <w:rPr>
          <w:rFonts w:eastAsiaTheme="minorHAnsi" w:cs="Arial"/>
          <w:sz w:val="20"/>
          <w:lang w:eastAsia="en-US"/>
        </w:rPr>
      </w:pPr>
      <w:r>
        <w:rPr>
          <w:rFonts w:eastAsiaTheme="minorHAnsi" w:cs="Arial"/>
          <w:sz w:val="20"/>
          <w:lang w:eastAsia="en-US"/>
        </w:rPr>
        <w:t>d</w:t>
      </w:r>
      <w:r w:rsidR="005D722C" w:rsidRPr="00284473">
        <w:rPr>
          <w:rFonts w:eastAsiaTheme="minorHAnsi" w:cs="Arial"/>
          <w:sz w:val="20"/>
          <w:lang w:eastAsia="en-US"/>
        </w:rPr>
        <w:t>as Kind ist unter 12 Jahren</w:t>
      </w:r>
    </w:p>
    <w:p w:rsidR="005D722C" w:rsidRPr="00284473" w:rsidRDefault="005D722C" w:rsidP="00432A70">
      <w:pPr>
        <w:pStyle w:val="Listenabsatz"/>
        <w:numPr>
          <w:ilvl w:val="0"/>
          <w:numId w:val="1"/>
        </w:numPr>
        <w:pBdr>
          <w:top w:val="single" w:sz="4" w:space="1" w:color="auto"/>
          <w:left w:val="single" w:sz="4" w:space="4" w:color="auto"/>
          <w:bottom w:val="single" w:sz="4" w:space="1" w:color="auto"/>
          <w:right w:val="single" w:sz="4" w:space="9" w:color="auto"/>
        </w:pBdr>
        <w:autoSpaceDE w:val="0"/>
        <w:autoSpaceDN w:val="0"/>
        <w:adjustRightInd w:val="0"/>
        <w:ind w:left="426" w:firstLine="0"/>
        <w:rPr>
          <w:rFonts w:eastAsiaTheme="minorHAnsi" w:cs="Arial"/>
          <w:sz w:val="20"/>
          <w:lang w:eastAsia="en-US"/>
        </w:rPr>
      </w:pPr>
      <w:r w:rsidRPr="00284473">
        <w:rPr>
          <w:rFonts w:eastAsiaTheme="minorHAnsi" w:cs="Arial"/>
          <w:sz w:val="20"/>
          <w:lang w:eastAsia="en-US"/>
        </w:rPr>
        <w:t>alleinerziehendes Elternteil, oder beide Eltern sind berufstätig</w:t>
      </w:r>
    </w:p>
    <w:p w:rsidR="005D722C" w:rsidRPr="00284473" w:rsidRDefault="005D722C" w:rsidP="00432A70">
      <w:pPr>
        <w:pStyle w:val="Listenabsatz"/>
        <w:numPr>
          <w:ilvl w:val="0"/>
          <w:numId w:val="1"/>
        </w:numPr>
        <w:pBdr>
          <w:top w:val="single" w:sz="4" w:space="1" w:color="auto"/>
          <w:left w:val="single" w:sz="4" w:space="4" w:color="auto"/>
          <w:bottom w:val="single" w:sz="4" w:space="1" w:color="auto"/>
          <w:right w:val="single" w:sz="4" w:space="9" w:color="auto"/>
        </w:pBdr>
        <w:autoSpaceDE w:val="0"/>
        <w:autoSpaceDN w:val="0"/>
        <w:adjustRightInd w:val="0"/>
        <w:ind w:left="426" w:firstLine="0"/>
        <w:rPr>
          <w:rFonts w:eastAsiaTheme="minorHAnsi" w:cs="Arial"/>
          <w:sz w:val="20"/>
          <w:lang w:eastAsia="en-US"/>
        </w:rPr>
      </w:pPr>
      <w:r w:rsidRPr="00284473">
        <w:rPr>
          <w:rFonts w:eastAsiaTheme="minorHAnsi" w:cs="Arial"/>
          <w:sz w:val="20"/>
          <w:lang w:eastAsia="en-US"/>
        </w:rPr>
        <w:t>eine andere Person steht zur Pflege u</w:t>
      </w:r>
      <w:r w:rsidR="000316C5">
        <w:rPr>
          <w:rFonts w:eastAsiaTheme="minorHAnsi" w:cs="Arial"/>
          <w:sz w:val="20"/>
          <w:lang w:eastAsia="en-US"/>
        </w:rPr>
        <w:t>.</w:t>
      </w:r>
      <w:r w:rsidRPr="00284473">
        <w:rPr>
          <w:rFonts w:eastAsiaTheme="minorHAnsi" w:cs="Arial"/>
          <w:sz w:val="20"/>
          <w:lang w:eastAsia="en-US"/>
        </w:rPr>
        <w:t xml:space="preserve"> Betreuung des erkrankten Kindes nicht</w:t>
      </w:r>
      <w:r w:rsidR="003C6D2A" w:rsidRPr="00284473">
        <w:rPr>
          <w:rFonts w:eastAsiaTheme="minorHAnsi" w:cs="Arial"/>
          <w:sz w:val="20"/>
          <w:lang w:eastAsia="en-US"/>
        </w:rPr>
        <w:t xml:space="preserve"> </w:t>
      </w:r>
      <w:r w:rsidRPr="00284473">
        <w:rPr>
          <w:rFonts w:eastAsiaTheme="minorHAnsi" w:cs="Arial"/>
          <w:sz w:val="20"/>
          <w:lang w:eastAsia="en-US"/>
        </w:rPr>
        <w:t>zur Verfügung</w:t>
      </w:r>
    </w:p>
    <w:p w:rsidR="005D722C" w:rsidRPr="00284473" w:rsidRDefault="005D722C" w:rsidP="00432A70">
      <w:pPr>
        <w:pStyle w:val="Listenabsatz"/>
        <w:numPr>
          <w:ilvl w:val="0"/>
          <w:numId w:val="1"/>
        </w:numPr>
        <w:pBdr>
          <w:top w:val="single" w:sz="4" w:space="1" w:color="auto"/>
          <w:left w:val="single" w:sz="4" w:space="4" w:color="auto"/>
          <w:bottom w:val="single" w:sz="4" w:space="1" w:color="auto"/>
          <w:right w:val="single" w:sz="4" w:space="9" w:color="auto"/>
        </w:pBdr>
        <w:autoSpaceDE w:val="0"/>
        <w:autoSpaceDN w:val="0"/>
        <w:adjustRightInd w:val="0"/>
        <w:ind w:left="426" w:firstLine="0"/>
        <w:rPr>
          <w:rFonts w:eastAsiaTheme="minorHAnsi" w:cs="Arial"/>
          <w:sz w:val="20"/>
          <w:lang w:eastAsia="en-US"/>
        </w:rPr>
      </w:pPr>
      <w:r w:rsidRPr="00284473">
        <w:rPr>
          <w:rFonts w:eastAsiaTheme="minorHAnsi" w:cs="Arial"/>
          <w:sz w:val="20"/>
          <w:lang w:eastAsia="en-US"/>
        </w:rPr>
        <w:t>ärztliches Zeugnis.</w:t>
      </w:r>
    </w:p>
    <w:p w:rsidR="005D722C" w:rsidRPr="00284473" w:rsidRDefault="005D722C" w:rsidP="00432A70">
      <w:pPr>
        <w:pBdr>
          <w:top w:val="single" w:sz="4" w:space="1" w:color="auto"/>
          <w:left w:val="single" w:sz="4" w:space="4" w:color="auto"/>
          <w:bottom w:val="single" w:sz="4" w:space="1" w:color="auto"/>
          <w:right w:val="single" w:sz="4" w:space="9" w:color="auto"/>
        </w:pBdr>
        <w:autoSpaceDE w:val="0"/>
        <w:autoSpaceDN w:val="0"/>
        <w:adjustRightInd w:val="0"/>
        <w:ind w:left="426"/>
        <w:rPr>
          <w:rFonts w:eastAsiaTheme="minorHAnsi" w:cs="Arial"/>
          <w:sz w:val="20"/>
          <w:lang w:eastAsia="en-US"/>
        </w:rPr>
      </w:pPr>
      <w:r w:rsidRPr="00284473">
        <w:rPr>
          <w:rFonts w:eastAsiaTheme="minorHAnsi" w:cs="Arial"/>
          <w:b/>
          <w:bCs/>
          <w:sz w:val="20"/>
          <w:lang w:eastAsia="en-US"/>
        </w:rPr>
        <w:t>Beamtinnen und Beamte</w:t>
      </w:r>
      <w:r w:rsidRPr="00284473">
        <w:rPr>
          <w:rFonts w:eastAsiaTheme="minorHAnsi" w:cs="Arial"/>
          <w:sz w:val="20"/>
          <w:lang w:eastAsia="en-US"/>
        </w:rPr>
        <w:t xml:space="preserve">, deren </w:t>
      </w:r>
      <w:r w:rsidRPr="00284473">
        <w:rPr>
          <w:rFonts w:eastAsiaTheme="minorHAnsi" w:cs="Arial"/>
          <w:b/>
          <w:bCs/>
          <w:sz w:val="20"/>
          <w:lang w:eastAsia="en-US"/>
        </w:rPr>
        <w:t xml:space="preserve">Kind krank </w:t>
      </w:r>
      <w:r w:rsidRPr="00284473">
        <w:rPr>
          <w:rFonts w:eastAsiaTheme="minorHAnsi" w:cs="Arial"/>
          <w:sz w:val="20"/>
          <w:lang w:eastAsia="en-US"/>
        </w:rPr>
        <w:t xml:space="preserve">ist, haben einen Anspruch auf </w:t>
      </w:r>
      <w:r w:rsidR="003C6D2A" w:rsidRPr="00284473">
        <w:rPr>
          <w:rFonts w:eastAsiaTheme="minorHAnsi" w:cs="Arial"/>
          <w:sz w:val="20"/>
          <w:lang w:eastAsia="en-US"/>
        </w:rPr>
        <w:t>F</w:t>
      </w:r>
      <w:r w:rsidRPr="00284473">
        <w:rPr>
          <w:rFonts w:eastAsiaTheme="minorHAnsi" w:cs="Arial"/>
          <w:sz w:val="20"/>
          <w:lang w:eastAsia="en-US"/>
        </w:rPr>
        <w:t>reistellung</w:t>
      </w:r>
    </w:p>
    <w:p w:rsidR="005D722C" w:rsidRPr="00284473" w:rsidRDefault="005D722C" w:rsidP="00432A70">
      <w:pPr>
        <w:pBdr>
          <w:top w:val="single" w:sz="4" w:space="1" w:color="auto"/>
          <w:left w:val="single" w:sz="4" w:space="4" w:color="auto"/>
          <w:bottom w:val="single" w:sz="4" w:space="1" w:color="auto"/>
          <w:right w:val="single" w:sz="4" w:space="9" w:color="auto"/>
        </w:pBdr>
        <w:autoSpaceDE w:val="0"/>
        <w:autoSpaceDN w:val="0"/>
        <w:adjustRightInd w:val="0"/>
        <w:ind w:left="426"/>
        <w:rPr>
          <w:rFonts w:eastAsiaTheme="minorHAnsi" w:cs="Arial"/>
          <w:sz w:val="20"/>
          <w:lang w:eastAsia="en-US"/>
        </w:rPr>
      </w:pPr>
      <w:r w:rsidRPr="00284473">
        <w:rPr>
          <w:rFonts w:eastAsiaTheme="minorHAnsi" w:cs="Arial"/>
          <w:sz w:val="20"/>
          <w:lang w:eastAsia="en-US"/>
        </w:rPr>
        <w:t xml:space="preserve">von bis zu </w:t>
      </w:r>
      <w:r w:rsidRPr="00284473">
        <w:rPr>
          <w:rFonts w:eastAsiaTheme="minorHAnsi" w:cs="Arial"/>
          <w:b/>
          <w:bCs/>
          <w:sz w:val="20"/>
          <w:lang w:eastAsia="en-US"/>
        </w:rPr>
        <w:t xml:space="preserve">7 Arbeitstagen im Jahr. </w:t>
      </w:r>
      <w:r w:rsidRPr="00284473">
        <w:rPr>
          <w:rFonts w:eastAsiaTheme="minorHAnsi" w:cs="Arial"/>
          <w:sz w:val="20"/>
          <w:lang w:eastAsia="en-US"/>
        </w:rPr>
        <w:t>Pro Kalenderjahr jedoch nicht mehr als 18 Tage bei mehreren Kindern. Der Freistellungsanspruch besteht für jedes Elternteil, wenn beide verbeamtet sind. Alleinerziehende erhalten das Doppelte (§ 29 AzUVO). Die Bezüge werden in voller Höhe belassen.</w:t>
      </w:r>
    </w:p>
    <w:p w:rsidR="005D722C" w:rsidRPr="00284473" w:rsidRDefault="005D722C" w:rsidP="00432A70">
      <w:pPr>
        <w:pBdr>
          <w:top w:val="single" w:sz="4" w:space="1" w:color="auto"/>
          <w:left w:val="single" w:sz="4" w:space="4" w:color="auto"/>
          <w:bottom w:val="single" w:sz="4" w:space="1" w:color="auto"/>
          <w:right w:val="single" w:sz="4" w:space="9" w:color="auto"/>
        </w:pBdr>
        <w:autoSpaceDE w:val="0"/>
        <w:autoSpaceDN w:val="0"/>
        <w:adjustRightInd w:val="0"/>
        <w:ind w:left="426"/>
        <w:rPr>
          <w:rFonts w:eastAsiaTheme="minorHAnsi" w:cs="Arial"/>
          <w:sz w:val="20"/>
          <w:lang w:eastAsia="en-US"/>
        </w:rPr>
      </w:pPr>
      <w:r w:rsidRPr="00284473">
        <w:rPr>
          <w:rFonts w:eastAsiaTheme="minorHAnsi" w:cs="Arial"/>
          <w:sz w:val="20"/>
          <w:lang w:eastAsia="en-US"/>
        </w:rPr>
        <w:t xml:space="preserve">Für kranke Angehörige, soweit im selben Haushalt lebend, kann pro Jahr noch </w:t>
      </w:r>
      <w:r w:rsidRPr="00284473">
        <w:rPr>
          <w:rFonts w:eastAsiaTheme="minorHAnsi" w:cs="Arial"/>
          <w:b/>
          <w:bCs/>
          <w:sz w:val="20"/>
          <w:lang w:eastAsia="en-US"/>
        </w:rPr>
        <w:t xml:space="preserve">1 weiterer Tag Urlaub </w:t>
      </w:r>
      <w:r w:rsidRPr="00284473">
        <w:rPr>
          <w:rFonts w:eastAsiaTheme="minorHAnsi" w:cs="Arial"/>
          <w:sz w:val="20"/>
          <w:lang w:eastAsia="en-US"/>
        </w:rPr>
        <w:t>mit Bezügen genommen werden.</w:t>
      </w:r>
    </w:p>
    <w:p w:rsidR="005D722C" w:rsidRPr="00284473" w:rsidRDefault="005D722C" w:rsidP="00432A70">
      <w:pPr>
        <w:pBdr>
          <w:top w:val="single" w:sz="4" w:space="1" w:color="auto"/>
          <w:left w:val="single" w:sz="4" w:space="4" w:color="auto"/>
          <w:bottom w:val="single" w:sz="4" w:space="1" w:color="auto"/>
          <w:right w:val="single" w:sz="4" w:space="9" w:color="auto"/>
        </w:pBdr>
        <w:autoSpaceDE w:val="0"/>
        <w:autoSpaceDN w:val="0"/>
        <w:adjustRightInd w:val="0"/>
        <w:ind w:left="426"/>
        <w:rPr>
          <w:rFonts w:cs="Arial"/>
          <w:sz w:val="20"/>
        </w:rPr>
      </w:pPr>
      <w:r w:rsidRPr="00284473">
        <w:rPr>
          <w:rFonts w:eastAsiaTheme="minorHAnsi" w:cs="Arial"/>
          <w:sz w:val="20"/>
          <w:lang w:eastAsia="en-US"/>
        </w:rPr>
        <w:t xml:space="preserve">Außerdem kann ein Elternteil bis zu </w:t>
      </w:r>
      <w:r w:rsidRPr="00284473">
        <w:rPr>
          <w:rFonts w:eastAsiaTheme="minorHAnsi" w:cs="Arial"/>
          <w:b/>
          <w:bCs/>
          <w:sz w:val="20"/>
          <w:lang w:eastAsia="en-US"/>
        </w:rPr>
        <w:t xml:space="preserve">4 Tagen zusätzlich </w:t>
      </w:r>
      <w:r w:rsidRPr="00284473">
        <w:rPr>
          <w:rFonts w:eastAsiaTheme="minorHAnsi" w:cs="Arial"/>
          <w:sz w:val="20"/>
          <w:lang w:eastAsia="en-US"/>
        </w:rPr>
        <w:t>freigestellt werden (§ 29 Abs.1</w:t>
      </w:r>
      <w:r w:rsidR="00810C2B" w:rsidRPr="00284473">
        <w:rPr>
          <w:rFonts w:eastAsiaTheme="minorHAnsi" w:cs="Arial"/>
          <w:sz w:val="20"/>
          <w:lang w:eastAsia="en-US"/>
        </w:rPr>
        <w:t xml:space="preserve"> </w:t>
      </w:r>
      <w:r w:rsidRPr="00284473">
        <w:rPr>
          <w:rFonts w:eastAsiaTheme="minorHAnsi" w:cs="Arial"/>
          <w:sz w:val="20"/>
          <w:lang w:eastAsia="en-US"/>
        </w:rPr>
        <w:t>Tarifvertrag (Länder), solange diese nicht schon in Anspruch genommen wurden): Wenn</w:t>
      </w:r>
      <w:r w:rsidR="003C6D2A" w:rsidRPr="00284473">
        <w:rPr>
          <w:rFonts w:eastAsiaTheme="minorHAnsi" w:cs="Arial"/>
          <w:sz w:val="20"/>
          <w:lang w:eastAsia="en-US"/>
        </w:rPr>
        <w:t xml:space="preserve"> </w:t>
      </w:r>
      <w:r w:rsidRPr="00284473">
        <w:rPr>
          <w:rFonts w:eastAsiaTheme="minorHAnsi" w:cs="Arial"/>
          <w:sz w:val="20"/>
          <w:lang w:eastAsia="en-US"/>
        </w:rPr>
        <w:t>ein schwer erkranktes Kind unter 12 Jahren oder wenn die sonst betreuende Person</w:t>
      </w:r>
      <w:r w:rsidR="003C6D2A" w:rsidRPr="00284473">
        <w:rPr>
          <w:rFonts w:eastAsiaTheme="minorHAnsi" w:cs="Arial"/>
          <w:sz w:val="20"/>
          <w:lang w:eastAsia="en-US"/>
        </w:rPr>
        <w:t xml:space="preserve"> </w:t>
      </w:r>
      <w:r w:rsidRPr="00284473">
        <w:rPr>
          <w:rFonts w:eastAsiaTheme="minorHAnsi" w:cs="Arial"/>
          <w:sz w:val="20"/>
          <w:lang w:eastAsia="en-US"/>
        </w:rPr>
        <w:t>selbst wegen schwerer Erkrankung ein Kind (unter 8 Jahren) nicht versorgen kann,</w:t>
      </w:r>
      <w:r w:rsidR="003C6D2A" w:rsidRPr="00284473">
        <w:rPr>
          <w:rFonts w:eastAsiaTheme="minorHAnsi" w:cs="Arial"/>
          <w:sz w:val="20"/>
          <w:lang w:eastAsia="en-US"/>
        </w:rPr>
        <w:t xml:space="preserve"> </w:t>
      </w:r>
      <w:r w:rsidRPr="00284473">
        <w:rPr>
          <w:rFonts w:eastAsiaTheme="minorHAnsi" w:cs="Arial"/>
          <w:sz w:val="20"/>
          <w:lang w:eastAsia="en-US"/>
        </w:rPr>
        <w:t>stehen dem Elternteil nochmals 4 Tage zur Verfügung. Da insgesamt aber nicht mehr als 5 Tage pro Jahr zusammenkommen dürfen, bleiben insgesamt 4 + 1 Tage= 5 Tage übrig.</w:t>
      </w:r>
    </w:p>
    <w:p w:rsidR="005D722C" w:rsidRDefault="005D722C">
      <w:pPr>
        <w:rPr>
          <w:szCs w:val="24"/>
        </w:rPr>
      </w:pPr>
    </w:p>
    <w:p w:rsidR="001F0929" w:rsidRDefault="001F0929">
      <w:pPr>
        <w:rPr>
          <w:b/>
          <w:szCs w:val="24"/>
        </w:rPr>
      </w:pPr>
    </w:p>
    <w:p w:rsidR="001F0929" w:rsidRDefault="001F0929">
      <w:pPr>
        <w:rPr>
          <w:b/>
          <w:szCs w:val="24"/>
        </w:rPr>
      </w:pPr>
    </w:p>
    <w:p w:rsidR="00DE77AA" w:rsidRDefault="00FC270C">
      <w:pPr>
        <w:rPr>
          <w:b/>
          <w:szCs w:val="24"/>
        </w:rPr>
      </w:pPr>
      <w:r>
        <w:rPr>
          <w:b/>
          <w:szCs w:val="24"/>
        </w:rPr>
        <w:t>Elternzeit</w:t>
      </w:r>
      <w:r w:rsidR="003D3F0A">
        <w:rPr>
          <w:b/>
          <w:szCs w:val="24"/>
        </w:rPr>
        <w:t xml:space="preserve">  und </w:t>
      </w:r>
      <w:r w:rsidR="00DE77AA">
        <w:rPr>
          <w:b/>
          <w:szCs w:val="24"/>
        </w:rPr>
        <w:t>Pflegezeit</w:t>
      </w:r>
    </w:p>
    <w:p w:rsidR="00666D05" w:rsidRPr="00666D05" w:rsidRDefault="005B45C1">
      <w:pPr>
        <w:rPr>
          <w:szCs w:val="24"/>
        </w:rPr>
      </w:pPr>
      <w:r>
        <w:rPr>
          <w:szCs w:val="24"/>
        </w:rPr>
        <w:t xml:space="preserve">Ausführliche </w:t>
      </w:r>
      <w:r w:rsidR="00666D05" w:rsidRPr="00666D05">
        <w:rPr>
          <w:szCs w:val="24"/>
        </w:rPr>
        <w:t xml:space="preserve">Informationen finden Sie </w:t>
      </w:r>
      <w:r w:rsidR="004E75E0">
        <w:rPr>
          <w:szCs w:val="24"/>
        </w:rPr>
        <w:t xml:space="preserve">im Internet </w:t>
      </w:r>
      <w:r w:rsidR="00666D05" w:rsidRPr="00666D05">
        <w:rPr>
          <w:szCs w:val="24"/>
        </w:rPr>
        <w:t xml:space="preserve">auf den unten angegebenen </w:t>
      </w:r>
      <w:r w:rsidR="001809B2">
        <w:rPr>
          <w:szCs w:val="24"/>
        </w:rPr>
        <w:t>Seiten</w:t>
      </w:r>
    </w:p>
    <w:p w:rsidR="00666D05" w:rsidRDefault="00666D05">
      <w:pPr>
        <w:rPr>
          <w:szCs w:val="24"/>
        </w:rPr>
      </w:pPr>
    </w:p>
    <w:p w:rsidR="00666D05" w:rsidRDefault="002650FB" w:rsidP="0089021F">
      <w:pPr>
        <w:ind w:left="284"/>
        <w:rPr>
          <w:szCs w:val="24"/>
        </w:rPr>
      </w:pPr>
      <w:r>
        <w:rPr>
          <w:szCs w:val="24"/>
        </w:rPr>
        <w:t xml:space="preserve">Informationen, Broschüren und Formulare  </w:t>
      </w:r>
    </w:p>
    <w:p w:rsidR="00DE77AA" w:rsidRPr="0089021F" w:rsidRDefault="00DE77AA" w:rsidP="0089021F">
      <w:pPr>
        <w:ind w:left="284"/>
        <w:rPr>
          <w:sz w:val="22"/>
          <w:szCs w:val="24"/>
        </w:rPr>
      </w:pPr>
      <w:r w:rsidRPr="0089021F">
        <w:rPr>
          <w:sz w:val="22"/>
          <w:szCs w:val="24"/>
        </w:rPr>
        <w:t xml:space="preserve"> </w:t>
      </w:r>
      <w:hyperlink r:id="rId9" w:history="1">
        <w:r w:rsidR="00FB02B4" w:rsidRPr="0089021F">
          <w:rPr>
            <w:rStyle w:val="Hyperlink"/>
            <w:sz w:val="22"/>
            <w:szCs w:val="24"/>
          </w:rPr>
          <w:t>https://rp.baden-wuerttemberg.de/Themen/Wirtschaft/Seiten/Mutterschutz.aspx</w:t>
        </w:r>
      </w:hyperlink>
      <w:r w:rsidR="00FB02B4" w:rsidRPr="0089021F">
        <w:rPr>
          <w:sz w:val="22"/>
          <w:szCs w:val="24"/>
        </w:rPr>
        <w:t xml:space="preserve"> </w:t>
      </w:r>
    </w:p>
    <w:p w:rsidR="001809B2" w:rsidRDefault="001809B2" w:rsidP="0089021F">
      <w:pPr>
        <w:ind w:left="284"/>
        <w:rPr>
          <w:szCs w:val="24"/>
        </w:rPr>
      </w:pPr>
    </w:p>
    <w:p w:rsidR="00666D05" w:rsidRDefault="001809B2" w:rsidP="0089021F">
      <w:pPr>
        <w:ind w:left="284"/>
        <w:rPr>
          <w:szCs w:val="24"/>
        </w:rPr>
      </w:pPr>
      <w:r>
        <w:rPr>
          <w:szCs w:val="24"/>
        </w:rPr>
        <w:t xml:space="preserve">Information zur </w:t>
      </w:r>
      <w:r w:rsidR="00CC6C0F" w:rsidRPr="00CC6C0F">
        <w:rPr>
          <w:szCs w:val="24"/>
        </w:rPr>
        <w:t>Vereinbarkeit von Familie und Beruf</w:t>
      </w:r>
      <w:r w:rsidR="00CC6C0F">
        <w:rPr>
          <w:szCs w:val="24"/>
        </w:rPr>
        <w:t xml:space="preserve">  </w:t>
      </w:r>
    </w:p>
    <w:p w:rsidR="00CC6C0F" w:rsidRPr="0089021F" w:rsidRDefault="002403FA" w:rsidP="0089021F">
      <w:pPr>
        <w:ind w:left="284"/>
        <w:rPr>
          <w:sz w:val="22"/>
          <w:szCs w:val="24"/>
        </w:rPr>
      </w:pPr>
      <w:hyperlink r:id="rId10" w:history="1">
        <w:r w:rsidR="00CC6C0F" w:rsidRPr="0089021F">
          <w:rPr>
            <w:rStyle w:val="Hyperlink"/>
            <w:sz w:val="22"/>
            <w:szCs w:val="24"/>
          </w:rPr>
          <w:t>https://rp.baden-wuerttemberg.de/rps/Abt7/Personalvertretung/Seiten/Beauftragte-fuer-Chancengleichheit.aspx</w:t>
        </w:r>
      </w:hyperlink>
      <w:r w:rsidR="00CC6C0F" w:rsidRPr="0089021F">
        <w:rPr>
          <w:sz w:val="22"/>
          <w:szCs w:val="24"/>
        </w:rPr>
        <w:t xml:space="preserve"> </w:t>
      </w:r>
    </w:p>
    <w:p w:rsidR="00693BAC" w:rsidRDefault="00693BAC">
      <w:pPr>
        <w:rPr>
          <w:b/>
          <w:szCs w:val="24"/>
        </w:rPr>
      </w:pPr>
    </w:p>
    <w:p w:rsidR="00873B5F" w:rsidRDefault="00873B5F" w:rsidP="00693BAC">
      <w:pPr>
        <w:rPr>
          <w:b/>
          <w:szCs w:val="24"/>
        </w:rPr>
      </w:pPr>
    </w:p>
    <w:p w:rsidR="00693BAC" w:rsidRDefault="00873B5F" w:rsidP="00693BAC">
      <w:pPr>
        <w:rPr>
          <w:b/>
          <w:szCs w:val="24"/>
        </w:rPr>
      </w:pPr>
      <w:r>
        <w:rPr>
          <w:b/>
          <w:szCs w:val="24"/>
        </w:rPr>
        <w:lastRenderedPageBreak/>
        <w:t>F</w:t>
      </w:r>
      <w:r w:rsidR="00693BAC" w:rsidRPr="00693BAC">
        <w:rPr>
          <w:b/>
          <w:szCs w:val="24"/>
        </w:rPr>
        <w:t>amiliengerechte Gestaltung des</w:t>
      </w:r>
      <w:r w:rsidR="00693BAC">
        <w:rPr>
          <w:b/>
          <w:szCs w:val="24"/>
        </w:rPr>
        <w:t xml:space="preserve"> </w:t>
      </w:r>
      <w:r w:rsidR="00693BAC" w:rsidRPr="00693BAC">
        <w:rPr>
          <w:b/>
          <w:szCs w:val="24"/>
        </w:rPr>
        <w:t>Stundenplans</w:t>
      </w:r>
    </w:p>
    <w:p w:rsidR="008E7A59" w:rsidRDefault="008E7A59" w:rsidP="008E7A59">
      <w:pPr>
        <w:autoSpaceDE w:val="0"/>
        <w:autoSpaceDN w:val="0"/>
        <w:adjustRightInd w:val="0"/>
        <w:rPr>
          <w:szCs w:val="24"/>
        </w:rPr>
      </w:pPr>
      <w:r>
        <w:rPr>
          <w:szCs w:val="24"/>
        </w:rPr>
        <w:t>Bei der Dienststelle kann ein</w:t>
      </w:r>
      <w:r>
        <w:rPr>
          <w:rFonts w:ascii="GillSans-LightItalic" w:eastAsiaTheme="minorHAnsi" w:hAnsi="GillSans-LightItalic" w:cs="GillSans-LightItalic"/>
          <w:i/>
          <w:iCs/>
          <w:sz w:val="21"/>
          <w:szCs w:val="21"/>
          <w:lang w:eastAsia="en-US"/>
        </w:rPr>
        <w:t xml:space="preserve"> </w:t>
      </w:r>
      <w:r w:rsidRPr="008E7A59">
        <w:rPr>
          <w:szCs w:val="24"/>
        </w:rPr>
        <w:t>Antrag auf familiengerechten</w:t>
      </w:r>
      <w:r>
        <w:rPr>
          <w:szCs w:val="24"/>
        </w:rPr>
        <w:t xml:space="preserve"> </w:t>
      </w:r>
      <w:r w:rsidRPr="008E7A59">
        <w:rPr>
          <w:szCs w:val="24"/>
        </w:rPr>
        <w:t>Stundenplan nach §13 ChancenG</w:t>
      </w:r>
      <w:r>
        <w:rPr>
          <w:szCs w:val="24"/>
        </w:rPr>
        <w:t xml:space="preserve"> eingereicht werden.</w:t>
      </w:r>
    </w:p>
    <w:p w:rsidR="00FB02B4" w:rsidRPr="0089021F" w:rsidRDefault="0089021F" w:rsidP="008E7A59">
      <w:pPr>
        <w:autoSpaceDE w:val="0"/>
        <w:autoSpaceDN w:val="0"/>
        <w:adjustRightInd w:val="0"/>
        <w:rPr>
          <w:sz w:val="22"/>
          <w:szCs w:val="24"/>
        </w:rPr>
      </w:pPr>
      <w:r>
        <w:rPr>
          <w:szCs w:val="24"/>
        </w:rPr>
        <w:t>Vgl.</w:t>
      </w:r>
      <w:r w:rsidR="00FB02B4">
        <w:rPr>
          <w:szCs w:val="24"/>
        </w:rPr>
        <w:t xml:space="preserve"> </w:t>
      </w:r>
      <w:r w:rsidR="00FB02B4" w:rsidRPr="00FB02B4">
        <w:rPr>
          <w:szCs w:val="24"/>
        </w:rPr>
        <w:t>Informationen rund um das Chancengleichheitsgesetz für Schulleitungen im Bereich der Staatlichen Schulämter des Regierungsbezirks Stuttgart (Stand: April 2015)</w:t>
      </w:r>
      <w:r w:rsidR="00FB02B4">
        <w:rPr>
          <w:szCs w:val="24"/>
        </w:rPr>
        <w:t xml:space="preserve"> </w:t>
      </w:r>
      <w:r w:rsidR="00FB02B4" w:rsidRPr="0089021F">
        <w:rPr>
          <w:rStyle w:val="Hyperlink"/>
          <w:sz w:val="22"/>
        </w:rPr>
        <w:t>https://rp.baden-wuerttemberg.de/rps/Abt7/Personalvertretung/Seiten/Beauftragte-fuer-Chancengleichheit.aspx</w:t>
      </w:r>
    </w:p>
    <w:p w:rsidR="008E7A59" w:rsidRDefault="008E7A59" w:rsidP="0089021F">
      <w:pPr>
        <w:ind w:left="284"/>
        <w:rPr>
          <w:szCs w:val="24"/>
        </w:rPr>
      </w:pPr>
    </w:p>
    <w:p w:rsidR="008E7A59" w:rsidRPr="005722F9" w:rsidRDefault="008E7A59" w:rsidP="00284473">
      <w:pPr>
        <w:pBdr>
          <w:top w:val="single" w:sz="4" w:space="1" w:color="auto"/>
          <w:left w:val="single" w:sz="4" w:space="4" w:color="auto"/>
          <w:bottom w:val="single" w:sz="4" w:space="1" w:color="auto"/>
          <w:right w:val="single" w:sz="4" w:space="4" w:color="auto"/>
        </w:pBdr>
        <w:autoSpaceDE w:val="0"/>
        <w:autoSpaceDN w:val="0"/>
        <w:adjustRightInd w:val="0"/>
        <w:ind w:left="426"/>
        <w:rPr>
          <w:rFonts w:eastAsiaTheme="minorHAnsi" w:cs="Arial"/>
          <w:b/>
          <w:sz w:val="20"/>
          <w:lang w:eastAsia="en-US"/>
        </w:rPr>
      </w:pPr>
      <w:r w:rsidRPr="005722F9">
        <w:rPr>
          <w:rFonts w:eastAsiaTheme="minorHAnsi" w:cs="Arial"/>
          <w:b/>
          <w:sz w:val="20"/>
          <w:lang w:eastAsia="en-US"/>
        </w:rPr>
        <w:t>Chancengleichheitsgesetz § 13 - Familiengerechte Arbeitszeit</w:t>
      </w:r>
    </w:p>
    <w:p w:rsidR="00B52196" w:rsidRPr="00284473" w:rsidRDefault="008E7A59" w:rsidP="00284473">
      <w:pPr>
        <w:pBdr>
          <w:top w:val="single" w:sz="4" w:space="1" w:color="auto"/>
          <w:left w:val="single" w:sz="4" w:space="4" w:color="auto"/>
          <w:bottom w:val="single" w:sz="4" w:space="1" w:color="auto"/>
          <w:right w:val="single" w:sz="4" w:space="4" w:color="auto"/>
        </w:pBdr>
        <w:autoSpaceDE w:val="0"/>
        <w:autoSpaceDN w:val="0"/>
        <w:adjustRightInd w:val="0"/>
        <w:ind w:left="426"/>
        <w:rPr>
          <w:rFonts w:eastAsiaTheme="minorHAnsi" w:cs="Arial"/>
          <w:sz w:val="20"/>
          <w:lang w:eastAsia="en-US"/>
        </w:rPr>
      </w:pPr>
      <w:r w:rsidRPr="00284473">
        <w:rPr>
          <w:rFonts w:eastAsiaTheme="minorHAnsi" w:cs="Arial"/>
          <w:sz w:val="20"/>
          <w:lang w:eastAsia="en-US"/>
        </w:rPr>
        <w:t>Die Dienststellen können auf Antrag über die gleitende Arbeitszeit hinaus eine familiengerechte Gestaltung der täglichen und wöchentlichen Arbeitszeit einräumen, wenn dies nachweislich zur Betreuung von mindestens einem Kind unter 18 Jahren oder einer nach ärztlichem Zeugnis pflegebedürftigen angehörigen Person erforderlich ist und dienstliche Belange nicht entgegenstehen. Ist beabsichtigt dem Antrag einer oder eines Beschäftigten nicht zu entsprechen, ist die Beauftragte für Chancengleichheit zu beteiligen. Die Ablehnung des Antrags ist von der Dienststelle schriftlich zu begründen.</w:t>
      </w:r>
    </w:p>
    <w:p w:rsidR="00B52196" w:rsidRDefault="00B52196" w:rsidP="00693BAC">
      <w:pPr>
        <w:rPr>
          <w:b/>
          <w:szCs w:val="24"/>
        </w:rPr>
      </w:pPr>
    </w:p>
    <w:p w:rsidR="00D45D0B" w:rsidRDefault="00D45D0B" w:rsidP="00CE37F8">
      <w:pPr>
        <w:rPr>
          <w:b/>
          <w:szCs w:val="24"/>
        </w:rPr>
      </w:pPr>
    </w:p>
    <w:p w:rsidR="001F0929" w:rsidRDefault="001F0929" w:rsidP="00CE37F8">
      <w:pPr>
        <w:rPr>
          <w:b/>
          <w:szCs w:val="24"/>
        </w:rPr>
      </w:pPr>
    </w:p>
    <w:p w:rsidR="00DE77AA" w:rsidRDefault="00DE77AA" w:rsidP="00CE37F8">
      <w:pPr>
        <w:autoSpaceDE w:val="0"/>
        <w:autoSpaceDN w:val="0"/>
        <w:adjustRightInd w:val="0"/>
        <w:rPr>
          <w:b/>
          <w:szCs w:val="24"/>
        </w:rPr>
      </w:pPr>
      <w:r w:rsidRPr="00DE77AA">
        <w:rPr>
          <w:b/>
          <w:szCs w:val="24"/>
        </w:rPr>
        <w:t>Mutterschutz</w:t>
      </w:r>
    </w:p>
    <w:p w:rsidR="00F346E4" w:rsidRPr="00DE77AA" w:rsidRDefault="00F346E4" w:rsidP="00F346E4">
      <w:pPr>
        <w:autoSpaceDE w:val="0"/>
        <w:autoSpaceDN w:val="0"/>
        <w:adjustRightInd w:val="0"/>
        <w:rPr>
          <w:szCs w:val="24"/>
        </w:rPr>
      </w:pPr>
      <w:r w:rsidRPr="00DE77AA">
        <w:rPr>
          <w:szCs w:val="24"/>
        </w:rPr>
        <w:t>Kontaktdaten und weitere Informationen rund um das Thema "Mutterschutz" finden Sie im Internet unter</w:t>
      </w:r>
    </w:p>
    <w:p w:rsidR="00F346E4" w:rsidRDefault="00F346E4" w:rsidP="00F346E4">
      <w:pPr>
        <w:pStyle w:val="Listenabsatz"/>
        <w:numPr>
          <w:ilvl w:val="0"/>
          <w:numId w:val="8"/>
        </w:numPr>
        <w:autoSpaceDE w:val="0"/>
        <w:autoSpaceDN w:val="0"/>
        <w:adjustRightInd w:val="0"/>
        <w:rPr>
          <w:szCs w:val="24"/>
        </w:rPr>
      </w:pPr>
      <w:r w:rsidRPr="00873B5F">
        <w:rPr>
          <w:szCs w:val="24"/>
        </w:rPr>
        <w:t>rp.baden-wuerttemberg.de &gt;Themen &gt;Wirtschaft &gt;Arbeitsschutz &gt;Mutterschutz Stand 6/</w:t>
      </w:r>
    </w:p>
    <w:p w:rsidR="00F346E4" w:rsidRPr="005B45C1" w:rsidRDefault="00F346E4" w:rsidP="00F346E4">
      <w:pPr>
        <w:pStyle w:val="Listenabsatz"/>
        <w:numPr>
          <w:ilvl w:val="0"/>
          <w:numId w:val="8"/>
        </w:numPr>
        <w:rPr>
          <w:sz w:val="22"/>
          <w:szCs w:val="24"/>
        </w:rPr>
      </w:pPr>
      <w:r>
        <w:t xml:space="preserve">vgl. </w:t>
      </w:r>
      <w:hyperlink r:id="rId11" w:history="1">
        <w:r w:rsidRPr="005B45C1">
          <w:rPr>
            <w:rStyle w:val="Hyperlink"/>
            <w:sz w:val="22"/>
            <w:szCs w:val="24"/>
          </w:rPr>
          <w:t>https://rp.baden-wuerttemberg.de/Themen/Wirtschaft/Seiten/Mutterschutz.aspx</w:t>
        </w:r>
      </w:hyperlink>
      <w:r w:rsidRPr="005B45C1">
        <w:rPr>
          <w:sz w:val="22"/>
          <w:szCs w:val="24"/>
        </w:rPr>
        <w:t xml:space="preserve"> </w:t>
      </w:r>
    </w:p>
    <w:p w:rsidR="000C6EE3" w:rsidRPr="00DE77AA" w:rsidRDefault="000C6EE3" w:rsidP="00CE37F8">
      <w:pPr>
        <w:autoSpaceDE w:val="0"/>
        <w:autoSpaceDN w:val="0"/>
        <w:adjustRightInd w:val="0"/>
        <w:rPr>
          <w:b/>
          <w:szCs w:val="24"/>
        </w:rPr>
      </w:pPr>
    </w:p>
    <w:p w:rsidR="000C6EE3" w:rsidRPr="000C6EE3" w:rsidRDefault="000C6EE3" w:rsidP="000C6EE3">
      <w:pPr>
        <w:pBdr>
          <w:top w:val="single" w:sz="4" w:space="1" w:color="auto"/>
          <w:left w:val="single" w:sz="4" w:space="4" w:color="auto"/>
          <w:bottom w:val="single" w:sz="4" w:space="1" w:color="auto"/>
          <w:right w:val="single" w:sz="4" w:space="4" w:color="auto"/>
        </w:pBdr>
        <w:autoSpaceDE w:val="0"/>
        <w:autoSpaceDN w:val="0"/>
        <w:adjustRightInd w:val="0"/>
        <w:ind w:left="426"/>
        <w:rPr>
          <w:rFonts w:eastAsiaTheme="minorHAnsi" w:cs="Arial"/>
          <w:sz w:val="20"/>
          <w:lang w:eastAsia="en-US"/>
        </w:rPr>
      </w:pPr>
      <w:r w:rsidRPr="000C6EE3">
        <w:rPr>
          <w:rFonts w:eastAsiaTheme="minorHAnsi" w:cs="Arial"/>
          <w:sz w:val="20"/>
          <w:lang w:eastAsia="en-US"/>
        </w:rPr>
        <w:t>Werdende und stillende Mütter, die in einem Arbeitsverhältnis stehen, genießen durch die Mutterschutzbestimmungen besonderen Schutz vor Gefahren für Leib und Leben am Arbeitsplatz oder vor finanziellen Einbußen bei Beschäftigungsverboten. Schwangere Arbeitnehmerinnen haben zudem einen besonderen Kündigungsschutz und sind durch Mutterschutzfristen vor und nach der Entbindung von beruflichen Arbeitsleistungen entlastet.</w:t>
      </w:r>
    </w:p>
    <w:p w:rsidR="000C6EE3" w:rsidRPr="000C6EE3" w:rsidRDefault="000C6EE3" w:rsidP="000C6EE3">
      <w:pPr>
        <w:pBdr>
          <w:top w:val="single" w:sz="4" w:space="1" w:color="auto"/>
          <w:left w:val="single" w:sz="4" w:space="4" w:color="auto"/>
          <w:bottom w:val="single" w:sz="4" w:space="1" w:color="auto"/>
          <w:right w:val="single" w:sz="4" w:space="4" w:color="auto"/>
        </w:pBdr>
        <w:autoSpaceDE w:val="0"/>
        <w:autoSpaceDN w:val="0"/>
        <w:adjustRightInd w:val="0"/>
        <w:ind w:left="426"/>
        <w:rPr>
          <w:rFonts w:eastAsiaTheme="minorHAnsi" w:cs="Arial"/>
          <w:sz w:val="20"/>
          <w:lang w:eastAsia="en-US"/>
        </w:rPr>
      </w:pPr>
      <w:r w:rsidRPr="000C6EE3">
        <w:rPr>
          <w:rFonts w:eastAsiaTheme="minorHAnsi" w:cs="Arial"/>
          <w:sz w:val="20"/>
          <w:lang w:eastAsia="en-US"/>
        </w:rPr>
        <w:t xml:space="preserve">Nach dem </w:t>
      </w:r>
      <w:r w:rsidRPr="00552C32">
        <w:rPr>
          <w:rFonts w:eastAsiaTheme="minorHAnsi" w:cs="Arial"/>
          <w:b/>
          <w:sz w:val="20"/>
          <w:lang w:eastAsia="en-US"/>
        </w:rPr>
        <w:t>Mutterschutzgesetz</w:t>
      </w:r>
      <w:r w:rsidRPr="000C6EE3">
        <w:rPr>
          <w:rFonts w:eastAsiaTheme="minorHAnsi" w:cs="Arial"/>
          <w:sz w:val="20"/>
          <w:lang w:eastAsia="en-US"/>
        </w:rPr>
        <w:t xml:space="preserve"> ist der Arbeitgeber verpflichtet, über die Beschäftigung einer schwangeren Arbeitnehmerin Mitteilung an das zuständige Regierungspräsidium zu machen. Die Fachgruppen Mutterschutz an den Regierungspräsidien achten darauf, dass die gesetzlichen Vorgaben in den Betrieben und Verwaltungen eingehalten werden. </w:t>
      </w:r>
    </w:p>
    <w:p w:rsidR="000C6EE3" w:rsidRDefault="000C6EE3" w:rsidP="00DE77AA">
      <w:pPr>
        <w:autoSpaceDE w:val="0"/>
        <w:autoSpaceDN w:val="0"/>
        <w:adjustRightInd w:val="0"/>
        <w:rPr>
          <w:szCs w:val="24"/>
        </w:rPr>
      </w:pPr>
    </w:p>
    <w:p w:rsidR="005B45C1" w:rsidRPr="00873B5F" w:rsidRDefault="005B45C1" w:rsidP="005B45C1">
      <w:pPr>
        <w:pStyle w:val="Listenabsatz"/>
        <w:autoSpaceDE w:val="0"/>
        <w:autoSpaceDN w:val="0"/>
        <w:adjustRightInd w:val="0"/>
        <w:rPr>
          <w:szCs w:val="24"/>
        </w:rPr>
      </w:pPr>
    </w:p>
    <w:p w:rsidR="00DE77AA" w:rsidRDefault="00DE77AA" w:rsidP="00DE77AA">
      <w:pPr>
        <w:autoSpaceDE w:val="0"/>
        <w:autoSpaceDN w:val="0"/>
        <w:adjustRightInd w:val="0"/>
        <w:rPr>
          <w:szCs w:val="24"/>
        </w:rPr>
      </w:pPr>
    </w:p>
    <w:p w:rsidR="00DE77AA" w:rsidRDefault="00DE77AA" w:rsidP="00DE77AA">
      <w:pPr>
        <w:autoSpaceDE w:val="0"/>
        <w:autoSpaceDN w:val="0"/>
        <w:adjustRightInd w:val="0"/>
        <w:rPr>
          <w:szCs w:val="24"/>
        </w:rPr>
      </w:pPr>
      <w:r>
        <w:rPr>
          <w:szCs w:val="24"/>
        </w:rPr>
        <w:t>Ansprechpartner für Heilbronn</w:t>
      </w:r>
    </w:p>
    <w:p w:rsidR="00DE77AA" w:rsidRDefault="00DE77AA" w:rsidP="00DE77AA">
      <w:pPr>
        <w:autoSpaceDE w:val="0"/>
        <w:autoSpaceDN w:val="0"/>
        <w:adjustRightInd w:val="0"/>
        <w:rPr>
          <w:rFonts w:ascii="Univers" w:eastAsiaTheme="minorHAnsi" w:hAnsi="Univers" w:cs="Univers"/>
          <w:sz w:val="16"/>
          <w:szCs w:val="16"/>
          <w:lang w:eastAsia="en-US"/>
        </w:rPr>
      </w:pPr>
      <w:r>
        <w:rPr>
          <w:rFonts w:ascii="Univers" w:eastAsiaTheme="minorHAnsi" w:hAnsi="Univers" w:cs="Univers"/>
          <w:sz w:val="16"/>
          <w:szCs w:val="16"/>
          <w:lang w:eastAsia="en-US"/>
        </w:rPr>
        <w:t>Regierungspräsidium</w:t>
      </w:r>
    </w:p>
    <w:p w:rsidR="00DE77AA" w:rsidRDefault="00DE77AA" w:rsidP="00DE77AA">
      <w:pPr>
        <w:autoSpaceDE w:val="0"/>
        <w:autoSpaceDN w:val="0"/>
        <w:adjustRightInd w:val="0"/>
        <w:rPr>
          <w:rFonts w:ascii="Univers" w:eastAsiaTheme="minorHAnsi" w:hAnsi="Univers" w:cs="Univers"/>
          <w:sz w:val="16"/>
          <w:szCs w:val="16"/>
          <w:lang w:eastAsia="en-US"/>
        </w:rPr>
      </w:pPr>
      <w:r>
        <w:rPr>
          <w:rFonts w:ascii="Univers" w:eastAsiaTheme="minorHAnsi" w:hAnsi="Univers" w:cs="Univers"/>
          <w:sz w:val="16"/>
          <w:szCs w:val="16"/>
          <w:lang w:eastAsia="en-US"/>
        </w:rPr>
        <w:t>Stuttgart, Dienstsitz Heilbronn</w:t>
      </w:r>
    </w:p>
    <w:p w:rsidR="00DE77AA" w:rsidRDefault="00DE77AA" w:rsidP="00DE77AA">
      <w:pPr>
        <w:autoSpaceDE w:val="0"/>
        <w:autoSpaceDN w:val="0"/>
        <w:adjustRightInd w:val="0"/>
        <w:rPr>
          <w:rFonts w:ascii="Univers" w:eastAsiaTheme="minorHAnsi" w:hAnsi="Univers" w:cs="Univers"/>
          <w:sz w:val="16"/>
          <w:szCs w:val="16"/>
          <w:lang w:eastAsia="en-US"/>
        </w:rPr>
      </w:pPr>
      <w:r>
        <w:rPr>
          <w:rFonts w:ascii="Univers" w:eastAsiaTheme="minorHAnsi" w:hAnsi="Univers" w:cs="Univers"/>
          <w:sz w:val="16"/>
          <w:szCs w:val="16"/>
          <w:lang w:eastAsia="en-US"/>
        </w:rPr>
        <w:t>Rollwagstraße 16</w:t>
      </w:r>
    </w:p>
    <w:p w:rsidR="00DE77AA" w:rsidRDefault="00DE77AA" w:rsidP="00DE77AA">
      <w:pPr>
        <w:autoSpaceDE w:val="0"/>
        <w:autoSpaceDN w:val="0"/>
        <w:adjustRightInd w:val="0"/>
        <w:rPr>
          <w:rFonts w:ascii="Univers" w:eastAsiaTheme="minorHAnsi" w:hAnsi="Univers" w:cs="Univers"/>
          <w:sz w:val="16"/>
          <w:szCs w:val="16"/>
          <w:lang w:eastAsia="en-US"/>
        </w:rPr>
      </w:pPr>
      <w:r>
        <w:rPr>
          <w:rFonts w:ascii="Univers" w:eastAsiaTheme="minorHAnsi" w:hAnsi="Univers" w:cs="Univers"/>
          <w:sz w:val="16"/>
          <w:szCs w:val="16"/>
          <w:lang w:eastAsia="en-US"/>
        </w:rPr>
        <w:t>74072 Heilbronn</w:t>
      </w:r>
    </w:p>
    <w:p w:rsidR="00DE77AA" w:rsidRDefault="00DE77AA" w:rsidP="00DE77AA">
      <w:pPr>
        <w:autoSpaceDE w:val="0"/>
        <w:autoSpaceDN w:val="0"/>
        <w:adjustRightInd w:val="0"/>
        <w:rPr>
          <w:rFonts w:ascii="Univers" w:eastAsiaTheme="minorHAnsi" w:hAnsi="Univers" w:cs="Univers"/>
          <w:sz w:val="16"/>
          <w:szCs w:val="16"/>
          <w:lang w:eastAsia="en-US"/>
        </w:rPr>
      </w:pPr>
      <w:r>
        <w:rPr>
          <w:rFonts w:ascii="Univers" w:eastAsiaTheme="minorHAnsi" w:hAnsi="Univers" w:cs="Univers"/>
          <w:sz w:val="16"/>
          <w:szCs w:val="16"/>
          <w:lang w:eastAsia="en-US"/>
        </w:rPr>
        <w:t>Telefon: 07131 / 64-37200,</w:t>
      </w:r>
    </w:p>
    <w:p w:rsidR="00DE77AA" w:rsidRDefault="00DE77AA" w:rsidP="00DE77AA">
      <w:pPr>
        <w:autoSpaceDE w:val="0"/>
        <w:autoSpaceDN w:val="0"/>
        <w:adjustRightInd w:val="0"/>
        <w:rPr>
          <w:rFonts w:ascii="Univers" w:eastAsiaTheme="minorHAnsi" w:hAnsi="Univers" w:cs="Univers"/>
          <w:sz w:val="16"/>
          <w:szCs w:val="16"/>
          <w:lang w:eastAsia="en-US"/>
        </w:rPr>
      </w:pPr>
      <w:r>
        <w:rPr>
          <w:rFonts w:ascii="Univers" w:eastAsiaTheme="minorHAnsi" w:hAnsi="Univers" w:cs="Univers"/>
          <w:sz w:val="16"/>
          <w:szCs w:val="16"/>
          <w:lang w:eastAsia="en-US"/>
        </w:rPr>
        <w:t>-37261 und -37262</w:t>
      </w:r>
    </w:p>
    <w:p w:rsidR="00E34DD1" w:rsidRPr="00E34DD1" w:rsidRDefault="00E34DD1" w:rsidP="00E34DD1">
      <w:pPr>
        <w:autoSpaceDE w:val="0"/>
        <w:autoSpaceDN w:val="0"/>
        <w:adjustRightInd w:val="0"/>
        <w:rPr>
          <w:rFonts w:ascii="Univers" w:eastAsiaTheme="minorHAnsi" w:hAnsi="Univers" w:cs="Univers"/>
          <w:sz w:val="16"/>
          <w:szCs w:val="16"/>
          <w:lang w:eastAsia="en-US"/>
        </w:rPr>
      </w:pPr>
      <w:r w:rsidRPr="00E34DD1">
        <w:rPr>
          <w:rFonts w:ascii="Univers" w:eastAsiaTheme="minorHAnsi" w:hAnsi="Univers" w:cs="Univers"/>
          <w:sz w:val="16"/>
          <w:szCs w:val="16"/>
          <w:lang w:eastAsia="en-US"/>
        </w:rPr>
        <w:t> </w:t>
      </w:r>
      <w:r w:rsidRPr="00E34DD1">
        <w:rPr>
          <w:rFonts w:ascii="Univers" w:eastAsiaTheme="minorHAnsi" w:hAnsi="Univers" w:cs="Univers"/>
          <w:noProof/>
          <w:sz w:val="16"/>
          <w:szCs w:val="16"/>
        </w:rPr>
        <w:drawing>
          <wp:inline distT="0" distB="0" distL="0" distR="0" wp14:anchorId="371F3457" wp14:editId="4327B89C">
            <wp:extent cx="139700" cy="139700"/>
            <wp:effectExtent l="0" t="0" r="0" b="0"/>
            <wp:docPr id="2" name="Grafik 2" descr="https://rp.baden-wuerttemberg.de/SiteCollectionImages/icon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baden-wuerttemberg.de/SiteCollectionImages/icon_mai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34DD1">
        <w:rPr>
          <w:rFonts w:ascii="Univers" w:eastAsiaTheme="minorHAnsi" w:hAnsi="Univers" w:cs="Univers"/>
          <w:sz w:val="16"/>
          <w:szCs w:val="16"/>
          <w:lang w:eastAsia="en-US"/>
        </w:rPr>
        <w:t xml:space="preserve">  </w:t>
      </w:r>
      <w:hyperlink r:id="rId13" w:history="1">
        <w:r w:rsidRPr="00E34DD1">
          <w:rPr>
            <w:rFonts w:ascii="Univers" w:eastAsiaTheme="minorHAnsi" w:hAnsi="Univers" w:cs="Univers"/>
            <w:sz w:val="16"/>
            <w:szCs w:val="16"/>
            <w:lang w:eastAsia="en-US"/>
          </w:rPr>
          <w:t>dienstsitzHN@rps.bwl.de</w:t>
        </w:r>
      </w:hyperlink>
    </w:p>
    <w:p w:rsidR="00E34DD1" w:rsidRPr="00E34DD1" w:rsidRDefault="00E34DD1" w:rsidP="00E34DD1">
      <w:pPr>
        <w:autoSpaceDE w:val="0"/>
        <w:autoSpaceDN w:val="0"/>
        <w:adjustRightInd w:val="0"/>
        <w:rPr>
          <w:rFonts w:ascii="Univers" w:eastAsiaTheme="minorHAnsi" w:hAnsi="Univers" w:cs="Univers"/>
          <w:sz w:val="16"/>
          <w:szCs w:val="16"/>
          <w:lang w:eastAsia="en-US"/>
        </w:rPr>
      </w:pPr>
      <w:r w:rsidRPr="00E34DD1">
        <w:rPr>
          <w:rFonts w:ascii="Univers" w:eastAsiaTheme="minorHAnsi" w:hAnsi="Univers" w:cs="Univers"/>
          <w:sz w:val="16"/>
          <w:szCs w:val="16"/>
          <w:lang w:eastAsia="en-US"/>
        </w:rPr>
        <w:t xml:space="preserve"> (Stadtkreis Heilbronn, Landkreis Heilbronn, Hohenlohekreis, Main-Tauber-Kreis)</w:t>
      </w:r>
    </w:p>
    <w:p w:rsidR="0089021F" w:rsidRDefault="0089021F">
      <w:pPr>
        <w:spacing w:after="200" w:line="276" w:lineRule="auto"/>
        <w:rPr>
          <w:rFonts w:cs="Arial"/>
          <w:sz w:val="32"/>
        </w:rPr>
      </w:pPr>
    </w:p>
    <w:p w:rsidR="000C6EE3" w:rsidRDefault="000C6EE3">
      <w:pPr>
        <w:spacing w:after="200" w:line="276" w:lineRule="auto"/>
        <w:rPr>
          <w:b/>
          <w:szCs w:val="24"/>
        </w:rPr>
      </w:pPr>
      <w:r>
        <w:rPr>
          <w:b/>
          <w:szCs w:val="24"/>
        </w:rPr>
        <w:br w:type="page"/>
      </w:r>
    </w:p>
    <w:p w:rsidR="0089021F" w:rsidRDefault="0089021F" w:rsidP="0089021F">
      <w:pPr>
        <w:rPr>
          <w:b/>
          <w:szCs w:val="24"/>
        </w:rPr>
      </w:pPr>
      <w:r>
        <w:rPr>
          <w:b/>
          <w:szCs w:val="24"/>
        </w:rPr>
        <w:lastRenderedPageBreak/>
        <w:t>Schwangerschaft am Ende des Referendariats</w:t>
      </w:r>
    </w:p>
    <w:p w:rsidR="00B91DA3" w:rsidRDefault="00B91DA3">
      <w:pPr>
        <w:spacing w:after="200" w:line="276" w:lineRule="auto"/>
        <w:rPr>
          <w:szCs w:val="24"/>
        </w:rPr>
      </w:pPr>
    </w:p>
    <w:p w:rsidR="006A324A" w:rsidRPr="006A324A" w:rsidRDefault="006A324A" w:rsidP="006A324A">
      <w:pPr>
        <w:spacing w:after="200" w:line="276" w:lineRule="auto"/>
        <w:rPr>
          <w:szCs w:val="24"/>
        </w:rPr>
      </w:pPr>
      <w:r w:rsidRPr="006A324A">
        <w:rPr>
          <w:szCs w:val="24"/>
        </w:rPr>
        <w:t>Einstellung von Lehramtsbewerberinnen und Lehramtsbewerbern</w:t>
      </w:r>
    </w:p>
    <w:p w:rsidR="006A324A" w:rsidRPr="006A324A" w:rsidRDefault="006A324A" w:rsidP="006A324A">
      <w:pPr>
        <w:spacing w:after="200" w:line="276" w:lineRule="auto"/>
        <w:rPr>
          <w:sz w:val="22"/>
          <w:szCs w:val="24"/>
        </w:rPr>
      </w:pPr>
      <w:r w:rsidRPr="006A324A">
        <w:rPr>
          <w:sz w:val="22"/>
          <w:szCs w:val="24"/>
        </w:rPr>
        <w:t>Verwaltungsvorschrift vom 7. Dezember 2015</w:t>
      </w:r>
    </w:p>
    <w:p w:rsidR="00B91DA3" w:rsidRPr="006A324A" w:rsidRDefault="00B91DA3" w:rsidP="006A324A">
      <w:pPr>
        <w:spacing w:after="200" w:line="276" w:lineRule="auto"/>
        <w:rPr>
          <w:b/>
          <w:sz w:val="22"/>
          <w:szCs w:val="24"/>
        </w:rPr>
      </w:pPr>
      <w:r w:rsidRPr="006A324A">
        <w:rPr>
          <w:b/>
          <w:sz w:val="22"/>
          <w:szCs w:val="24"/>
        </w:rPr>
        <w:t>Einstellungszusage mit minderjährigem Kind (gilt auch für schwangere Frauen und Bewerber mit Anspruch auf Elternzeit</w:t>
      </w:r>
    </w:p>
    <w:p w:rsidR="00B91DA3" w:rsidRPr="006A324A" w:rsidRDefault="00B91DA3">
      <w:pPr>
        <w:spacing w:after="200" w:line="276" w:lineRule="auto"/>
        <w:rPr>
          <w:sz w:val="22"/>
          <w:szCs w:val="24"/>
        </w:rPr>
      </w:pPr>
      <w:r w:rsidRPr="006A324A">
        <w:rPr>
          <w:sz w:val="22"/>
          <w:szCs w:val="24"/>
        </w:rPr>
        <w:t>(s. Kultus und Unterricht vom 12. Januar 2015, S. 11</w:t>
      </w:r>
      <w:r w:rsidR="006A324A" w:rsidRPr="006A324A">
        <w:rPr>
          <w:sz w:val="22"/>
          <w:szCs w:val="24"/>
        </w:rPr>
        <w:t xml:space="preserve"> oder </w:t>
      </w:r>
      <w:hyperlink r:id="rId14" w:history="1">
        <w:r w:rsidR="006A324A" w:rsidRPr="006A324A">
          <w:rPr>
            <w:rStyle w:val="Hyperlink"/>
            <w:sz w:val="22"/>
            <w:szCs w:val="24"/>
          </w:rPr>
          <w:t>https://www.lehrer-online-bw.de/site/pbs-bw-new/get/documents/KULTUS.Dachmandant/KULTUS/lehrer-online-bw/Downloadliste%20EINSTELLUNG/VwV%20Lehrereinstellung%202016.pdf</w:t>
        </w:r>
      </w:hyperlink>
      <w:r w:rsidRPr="006A324A">
        <w:rPr>
          <w:sz w:val="22"/>
          <w:szCs w:val="24"/>
        </w:rPr>
        <w:t>)</w:t>
      </w:r>
    </w:p>
    <w:p w:rsidR="00B91DA3" w:rsidRPr="00B91DA3" w:rsidRDefault="00B91DA3" w:rsidP="00B91DA3">
      <w:pPr>
        <w:spacing w:after="200" w:line="276" w:lineRule="auto"/>
        <w:rPr>
          <w:sz w:val="22"/>
          <w:szCs w:val="24"/>
        </w:rPr>
      </w:pPr>
      <w:r w:rsidRPr="00B91DA3">
        <w:rPr>
          <w:sz w:val="22"/>
          <w:szCs w:val="24"/>
        </w:rPr>
        <w:t>Lehramtsbewerberinnen und -bewerber mit minderjährigem Kind, die in der Hauptzuweisung des Listenauswahl-verfahrens ein Einstellungsangebot für den Schuldienst des Landes erhalten, können für den Fall, dass sie zu-nächst auf eine Einstellung verzichten, von dem Regierungspräsidium, dessen Bezirk sie zugewiesen worden sind, die Zusage auf Einstellung zu einem späteren Zeitpunkt erhalten. Eine solche Zusage steht unter dem Vor-behalt der bei der Einlösung der Einstellungszusage zu führenden Beteiligungs- und Einstellungsgespräche.</w:t>
      </w:r>
    </w:p>
    <w:p w:rsidR="00B91DA3" w:rsidRPr="00B91DA3" w:rsidRDefault="00B91DA3" w:rsidP="00B91DA3">
      <w:pPr>
        <w:spacing w:after="200" w:line="276" w:lineRule="auto"/>
        <w:rPr>
          <w:sz w:val="22"/>
          <w:szCs w:val="24"/>
        </w:rPr>
      </w:pPr>
      <w:r w:rsidRPr="00B91DA3">
        <w:rPr>
          <w:sz w:val="22"/>
          <w:szCs w:val="24"/>
        </w:rPr>
        <w:t>Eine Einstellung kann in der Regel erst nach Ablauf von drei Jahren, frühestens jedoch zum folgenden Einstellungstermin erfolgen. Sie wird von dem Regierungspräsidium vorgenommen, das die Zusage erteilt hat. Ausnahmen sind nur unter den Voraussetzungen einer Versetzung zulässig.</w:t>
      </w:r>
    </w:p>
    <w:p w:rsidR="00B91DA3" w:rsidRPr="00B91DA3" w:rsidRDefault="00B91DA3" w:rsidP="00B91DA3">
      <w:pPr>
        <w:spacing w:after="200" w:line="276" w:lineRule="auto"/>
        <w:rPr>
          <w:sz w:val="22"/>
          <w:szCs w:val="24"/>
        </w:rPr>
      </w:pPr>
      <w:r w:rsidRPr="00B91DA3">
        <w:rPr>
          <w:sz w:val="22"/>
          <w:szCs w:val="24"/>
        </w:rPr>
        <w:t>Für eine Verlängerung des Zeitraumes bis zur Einstellung gelten die Regeln über eine Beurlaubung und ihre Höchstdauer entsprechend.</w:t>
      </w:r>
    </w:p>
    <w:p w:rsidR="00B91DA3" w:rsidRPr="00B91DA3" w:rsidRDefault="00B91DA3" w:rsidP="00B91DA3">
      <w:pPr>
        <w:spacing w:after="200" w:line="276" w:lineRule="auto"/>
        <w:rPr>
          <w:sz w:val="22"/>
          <w:szCs w:val="24"/>
        </w:rPr>
      </w:pPr>
      <w:r w:rsidRPr="00B91DA3">
        <w:rPr>
          <w:sz w:val="22"/>
          <w:szCs w:val="24"/>
        </w:rPr>
        <w:t>Der Antrag auf Einstellung bzw. Verlängerung des Zusagezeitraumes ist bis spätestens zu dem für die Mitteilung über stellenwirksame Änderungswünsche festgelegten Termin (erster Unterrichtstag nach den Weihnachtsferien) des betreffenden Jahres beim Regierungspräsidium zu stellen.</w:t>
      </w:r>
    </w:p>
    <w:p w:rsidR="00B91DA3" w:rsidRDefault="00B91DA3" w:rsidP="00B91DA3">
      <w:pPr>
        <w:spacing w:after="200" w:line="276" w:lineRule="auto"/>
        <w:rPr>
          <w:szCs w:val="24"/>
        </w:rPr>
      </w:pPr>
      <w:r w:rsidRPr="00B91DA3">
        <w:rPr>
          <w:sz w:val="22"/>
          <w:szCs w:val="24"/>
        </w:rPr>
        <w:t>Für schwangere Frauen und für Bewerberinnen und Bewerber mit Anspruch auf Elternzeit gilt diese Regelung entsprechend und findet auch im Nachrückverfahren Anwendung.</w:t>
      </w:r>
      <w:r>
        <w:rPr>
          <w:szCs w:val="24"/>
        </w:rPr>
        <w:br w:type="page"/>
      </w:r>
    </w:p>
    <w:p w:rsidR="0089021F" w:rsidRDefault="0089021F" w:rsidP="0089021F">
      <w:pPr>
        <w:autoSpaceDE w:val="0"/>
        <w:autoSpaceDN w:val="0"/>
        <w:adjustRightInd w:val="0"/>
        <w:rPr>
          <w:szCs w:val="24"/>
        </w:rPr>
      </w:pPr>
      <w:r w:rsidRPr="00CE37F8">
        <w:rPr>
          <w:szCs w:val="24"/>
        </w:rPr>
        <w:lastRenderedPageBreak/>
        <w:t>s.</w:t>
      </w:r>
      <w:r w:rsidR="002A2817">
        <w:rPr>
          <w:szCs w:val="24"/>
        </w:rPr>
        <w:t xml:space="preserve">a. </w:t>
      </w:r>
      <w:r w:rsidRPr="00CE37F8">
        <w:rPr>
          <w:szCs w:val="24"/>
        </w:rPr>
        <w:t>GEW Informationen:</w:t>
      </w:r>
      <w:r>
        <w:rPr>
          <w:szCs w:val="24"/>
        </w:rPr>
        <w:t xml:space="preserve"> </w:t>
      </w:r>
      <w:r w:rsidRPr="00CE37F8">
        <w:rPr>
          <w:szCs w:val="24"/>
        </w:rPr>
        <w:t>Schwangerschaft am Ende des Referendariats</w:t>
      </w:r>
      <w:r>
        <w:rPr>
          <w:szCs w:val="24"/>
        </w:rPr>
        <w:t xml:space="preserve"> 25.06.2015</w:t>
      </w:r>
    </w:p>
    <w:p w:rsidR="0089021F" w:rsidRDefault="002403FA" w:rsidP="0089021F">
      <w:pPr>
        <w:autoSpaceDE w:val="0"/>
        <w:autoSpaceDN w:val="0"/>
        <w:adjustRightInd w:val="0"/>
        <w:rPr>
          <w:rStyle w:val="Hyperlink"/>
          <w:sz w:val="22"/>
          <w:szCs w:val="24"/>
        </w:rPr>
      </w:pPr>
      <w:hyperlink r:id="rId15" w:history="1">
        <w:r w:rsidR="0089021F" w:rsidRPr="00873B5F">
          <w:rPr>
            <w:rStyle w:val="Hyperlink"/>
            <w:sz w:val="22"/>
            <w:szCs w:val="24"/>
          </w:rPr>
          <w:t>http://www.gew-bw.de/aktuelles/detailseite/neuigkeiten/schwangerschaft-am-ende-des-referendariats/</w:t>
        </w:r>
      </w:hyperlink>
    </w:p>
    <w:p w:rsidR="0089021F" w:rsidRDefault="0089021F" w:rsidP="0089021F">
      <w:pPr>
        <w:autoSpaceDE w:val="0"/>
        <w:autoSpaceDN w:val="0"/>
        <w:adjustRightInd w:val="0"/>
        <w:rPr>
          <w:rStyle w:val="Hyperlink"/>
          <w:sz w:val="22"/>
          <w:szCs w:val="24"/>
        </w:rPr>
      </w:pP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ind w:left="284"/>
        <w:rPr>
          <w:i/>
          <w:iCs/>
          <w:szCs w:val="24"/>
        </w:rPr>
      </w:pPr>
      <w:r w:rsidRPr="00F03E54">
        <w:rPr>
          <w:i/>
          <w:iCs/>
          <w:szCs w:val="24"/>
        </w:rPr>
        <w:t>GEW Informationen:</w:t>
      </w:r>
    </w:p>
    <w:p w:rsidR="0089021F" w:rsidRPr="0089021F"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ind w:left="284"/>
        <w:rPr>
          <w:b/>
          <w:bCs/>
          <w:i/>
          <w:iCs/>
          <w:sz w:val="22"/>
          <w:szCs w:val="24"/>
        </w:rPr>
      </w:pPr>
      <w:r w:rsidRPr="0089021F">
        <w:rPr>
          <w:b/>
          <w:bCs/>
          <w:i/>
          <w:iCs/>
          <w:sz w:val="22"/>
          <w:szCs w:val="24"/>
        </w:rPr>
        <w:t>Schwangerschaft am Ende des Referendariats</w:t>
      </w:r>
    </w:p>
    <w:p w:rsidR="0089021F" w:rsidRPr="0089021F"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ind w:left="284"/>
        <w:rPr>
          <w:i/>
          <w:iCs/>
          <w:sz w:val="22"/>
          <w:szCs w:val="24"/>
        </w:rPr>
      </w:pPr>
      <w:r w:rsidRPr="0089021F">
        <w:rPr>
          <w:i/>
          <w:iCs/>
          <w:sz w:val="22"/>
          <w:szCs w:val="24"/>
        </w:rPr>
        <w:t>Gewerkschaft Erziehung und Wissenschaft · Baden-Württemberg · Silcherstraße 7 · 70176 Stuttgart</w:t>
      </w:r>
    </w:p>
    <w:p w:rsidR="0089021F" w:rsidRPr="0089021F"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ind w:left="284"/>
        <w:rPr>
          <w:i/>
          <w:iCs/>
          <w:sz w:val="22"/>
          <w:szCs w:val="24"/>
        </w:rPr>
      </w:pPr>
      <w:r w:rsidRPr="0089021F">
        <w:rPr>
          <w:i/>
          <w:iCs/>
          <w:sz w:val="22"/>
          <w:szCs w:val="24"/>
        </w:rPr>
        <w:t>Telefon (0711) 21030-0 · Fax (0711) 21030-45 · info@gew-bw.de · www.gew-bw.de</w:t>
      </w:r>
    </w:p>
    <w:p w:rsidR="0089021F" w:rsidRPr="0089021F"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ind w:left="284"/>
        <w:rPr>
          <w:i/>
          <w:iCs/>
          <w:sz w:val="22"/>
          <w:szCs w:val="24"/>
        </w:rPr>
      </w:pPr>
      <w:r w:rsidRPr="0089021F">
        <w:rPr>
          <w:i/>
          <w:iCs/>
          <w:sz w:val="22"/>
          <w:szCs w:val="24"/>
        </w:rPr>
        <w:t>Redaktion: Lars Thiede • Mai 2011</w:t>
      </w:r>
    </w:p>
    <w:p w:rsidR="0089021F"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ind w:left="284"/>
        <w:rPr>
          <w:sz w:val="22"/>
          <w:szCs w:val="24"/>
        </w:rPr>
      </w:pP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 xml:space="preserve">Grundsätzlich kann auch eine schwangere Kollegin am Bewerbungsverfahren teilnehmen.  Sie darf anderen Bewerber/innen gegenüber nicht auf Grund ihrer Schwangerschaft benachteiligt werden. Wobei das im schulscharfen Ausschreibungsverfahren (bei sichtbarer Schwangerschaft) nicht so leicht zu kontrollieren ist. Fragen nach der Familienplanung und danach, wie die Betreuung von Kindern neben der Berufstätigkeit gewährleistet werden kann, sind bei Einstellungsgesprächen unzulässig. (§ 9 Chancengleichheitsgesetz) </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i/>
          <w:iCs/>
          <w:sz w:val="20"/>
          <w:szCs w:val="24"/>
        </w:rPr>
      </w:pPr>
      <w:r w:rsidRPr="00F03E54">
        <w:rPr>
          <w:i/>
          <w:iCs/>
          <w:sz w:val="20"/>
          <w:szCs w:val="24"/>
        </w:rPr>
        <w:t>Es ist wahrscheinlich leichter Fragen nach der Familienplanung mit der Begründung, dass Auskünfte rein spekulativ seien, nicht zu beantworten als mit dem Verweis auf das Chancengleichheitsgesetz. Schlussendlich kann bei einer Schwangerschaft bzw. Geburt viel Unvorhergesehenes eintreten (Krankheit, Behinderung des Kindes, der Mutter…).</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Grundsätzlich gilt: Auch wer sich zur Zeit des einheitlichen Einstellungstermins im  mutterschutzrechtlichen Beschäftigungsverbot befindet, erhält ein Einstellungsangebot im unmittelbaren Anschluss an das Beschäftigungsverbot.</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b/>
          <w:bCs/>
          <w:i/>
          <w:iCs/>
          <w:sz w:val="20"/>
          <w:szCs w:val="24"/>
        </w:rPr>
      </w:pPr>
      <w:r w:rsidRPr="00F03E54">
        <w:rPr>
          <w:b/>
          <w:bCs/>
          <w:i/>
          <w:iCs/>
          <w:sz w:val="20"/>
          <w:szCs w:val="24"/>
        </w:rPr>
        <w:t>Folgende Fallkonstellationen lassen sich nach Erhalt des Einstellungsangebots unterscheiden:</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 xml:space="preserve">Zum Zeitpunkt der Einstellung (meist letzter Ferientag) ist die Kollegin </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b/>
          <w:sz w:val="20"/>
          <w:szCs w:val="24"/>
        </w:rPr>
        <w:t>a) Schwanger, aber noch nicht im Mutterschutz (mehr als 6 Wochen vor dem errechneten Geburtstermin)</w:t>
      </w:r>
      <w:r w:rsidRPr="00F03E54">
        <w:rPr>
          <w:sz w:val="20"/>
          <w:szCs w:val="24"/>
        </w:rPr>
        <w:t xml:space="preserve"> Sie kann ihre Stelle antreten, geht dann aus dem Dienst in Mutterschutz und danach ggf. in Elternzeit. (Siehe Anmerkungen zur Elternzeit im GEW Jahrbuch.) Während der Mutterschutzfrist hat sie Anspruch auf Bezüge und Beihilfe, in der Elternzeit auf Beihilfe.</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 xml:space="preserve">b) </w:t>
      </w:r>
      <w:r w:rsidRPr="00F03E54">
        <w:rPr>
          <w:b/>
          <w:sz w:val="20"/>
          <w:szCs w:val="24"/>
        </w:rPr>
        <w:t>Hochschwanger und schon im Mutterschutz</w:t>
      </w:r>
      <w:r w:rsidRPr="00F03E54">
        <w:rPr>
          <w:sz w:val="20"/>
          <w:szCs w:val="24"/>
        </w:rPr>
        <w:t xml:space="preserve"> Sie kann sich vor der Geburt ihre Einstellungsurkunde abholen, da sie sich zur dienstlichen Tätigkeit im Mutterschutz vor der Geburt bereit erklären kann. Sie gilt damit als eingestellt und nach der Entbindung kann sie Elternzeit beantragen. Während der Mutterschutzfrist hat sie Anspruch auf Bezüge und Beihilfe. In der Elternzeit auf Beihilfe.</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 xml:space="preserve">c) </w:t>
      </w:r>
      <w:r w:rsidRPr="00F03E54">
        <w:rPr>
          <w:b/>
          <w:sz w:val="20"/>
          <w:szCs w:val="24"/>
        </w:rPr>
        <w:t>Nach der Geburt im Mutterschutz</w:t>
      </w:r>
      <w:r w:rsidRPr="00F03E54">
        <w:rPr>
          <w:sz w:val="20"/>
          <w:szCs w:val="24"/>
        </w:rPr>
        <w:t xml:space="preserve"> Im Mutterschutz nach der Geburt gilt absolutes Beschäftigungsverbot, d.h. die Stelle kann erst nach Ablauf des Mutterschutzes angetreten werden (30 % - 100 % Deputat). DANN kann mit der üblichen Frist von 7 Wochen Elternzeit beantragen. (Um Elternzeit zu beantragt werden, muss man zuerst in einem Beschäftigungs- oder Beamtenverhältnis stehen).</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i/>
          <w:iCs/>
          <w:sz w:val="20"/>
          <w:szCs w:val="24"/>
        </w:rPr>
      </w:pPr>
      <w:r w:rsidRPr="00F03E54">
        <w:rPr>
          <w:i/>
          <w:iCs/>
          <w:sz w:val="20"/>
          <w:szCs w:val="24"/>
        </w:rPr>
        <w:t>Es gibt auch Fälle, in denen die einstellenden Behörden nicht darauf bestehen, dass die Kolleginnen ihren Dienst antreten und Elternzeit direkt nach dem Mutterschutz genehmigen.</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Allerdings ist die Mutter während des Mutterschutzes nicht eingestellt und hat damit keinen Anspruch auf Bezüge oder Beihilfe. Sie kann sich allerdings, falls sie bedürftig ist, arbeitslos  melden und ALG II (Harz IV) bzw. Sozialgeld beantragen. Damit wäre sie in der gesetzlichen Krankenversicherung beitragsfrei versichert, bzw. würde die Beiträge zur privaten Krankenversicherung erstattet bekommen.</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War die Mutter im Referendariat als Angestellte beschäftigt, hat sie Anspruch auf Arbeitslosengeld.</w:t>
      </w:r>
    </w:p>
    <w:p w:rsidR="0089021F" w:rsidRPr="00F03E54" w:rsidRDefault="0089021F"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b/>
          <w:sz w:val="20"/>
          <w:szCs w:val="24"/>
        </w:rPr>
        <w:t>d) Nicht mehr im Mutterschutz</w:t>
      </w:r>
      <w:r w:rsidR="00F03E54" w:rsidRPr="00F03E54">
        <w:rPr>
          <w:b/>
          <w:sz w:val="20"/>
          <w:szCs w:val="24"/>
        </w:rPr>
        <w:t xml:space="preserve"> </w:t>
      </w:r>
      <w:r w:rsidRPr="00F03E54">
        <w:rPr>
          <w:sz w:val="20"/>
          <w:szCs w:val="24"/>
        </w:rPr>
        <w:t>Sie kann eine ihr angebotene Stelle am Einstellungstermin</w:t>
      </w:r>
      <w:r w:rsidR="00F03E54" w:rsidRPr="00F03E54">
        <w:rPr>
          <w:sz w:val="20"/>
          <w:szCs w:val="24"/>
        </w:rPr>
        <w:t xml:space="preserve"> </w:t>
      </w:r>
      <w:r w:rsidRPr="00F03E54">
        <w:rPr>
          <w:sz w:val="20"/>
          <w:szCs w:val="24"/>
        </w:rPr>
        <w:t>antreten (30 % - 100 % Deputat)</w:t>
      </w:r>
      <w:r w:rsidR="00F03E54" w:rsidRPr="00F03E54">
        <w:rPr>
          <w:sz w:val="20"/>
          <w:szCs w:val="24"/>
        </w:rPr>
        <w:t xml:space="preserve"> </w:t>
      </w:r>
      <w:r w:rsidRPr="00F03E54">
        <w:rPr>
          <w:sz w:val="20"/>
          <w:szCs w:val="24"/>
        </w:rPr>
        <w:t>und DANN mit der üblichen Frist von 7 Wochen</w:t>
      </w:r>
      <w:r w:rsidR="00F03E54" w:rsidRPr="00F03E54">
        <w:rPr>
          <w:sz w:val="20"/>
          <w:szCs w:val="24"/>
        </w:rPr>
        <w:t xml:space="preserve"> </w:t>
      </w:r>
      <w:r w:rsidRPr="00F03E54">
        <w:rPr>
          <w:sz w:val="20"/>
          <w:szCs w:val="24"/>
        </w:rPr>
        <w:t>Elternzeit beantragen.</w:t>
      </w:r>
    </w:p>
    <w:p w:rsidR="00F03E54" w:rsidRPr="00F03E54" w:rsidRDefault="00F03E54"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b/>
          <w:bCs/>
          <w:i/>
          <w:iCs/>
          <w:sz w:val="20"/>
          <w:szCs w:val="24"/>
        </w:rPr>
      </w:pPr>
      <w:r w:rsidRPr="00F03E54">
        <w:rPr>
          <w:b/>
          <w:bCs/>
          <w:i/>
          <w:iCs/>
          <w:sz w:val="20"/>
          <w:szCs w:val="24"/>
        </w:rPr>
        <w:lastRenderedPageBreak/>
        <w:t>Grundsätzlich…</w:t>
      </w:r>
    </w:p>
    <w:p w:rsidR="00F03E54" w:rsidRPr="00F03E54" w:rsidRDefault="00F03E54"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…gibt es aber für alle Konstellationen, d.h. für schwangere Kolleginnen, Kolleginnen im Mutterschutz und Kolleg/innen mit minderjährigen Kindern, die Möglichkeit sich für einen späteren Zeitpunkt eine Einstellungszusage geben zu lassen und die angebotene Stelle nicht sofort anzutreten. Bei Bewerber/innen mit Kind/ern gilt das für die Fälle, in denen sich seit dem Zeitpunkt der Bewerbung die persönliche Situation verändert hat.</w:t>
      </w:r>
    </w:p>
    <w:p w:rsidR="00F03E54" w:rsidRPr="00F03E54" w:rsidRDefault="00F03E54"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b/>
          <w:bCs/>
          <w:i/>
          <w:iCs/>
          <w:sz w:val="20"/>
          <w:szCs w:val="24"/>
        </w:rPr>
      </w:pPr>
      <w:r w:rsidRPr="00F03E54">
        <w:rPr>
          <w:b/>
          <w:bCs/>
          <w:i/>
          <w:iCs/>
          <w:sz w:val="20"/>
          <w:szCs w:val="24"/>
        </w:rPr>
        <w:t>Vorstellungs- und Einstellungsgespräche</w:t>
      </w:r>
    </w:p>
    <w:p w:rsidR="00F03E54" w:rsidRPr="00F03E54" w:rsidRDefault="00F03E54"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Nach dem Einstellungsangebot erfolgt ein Vorstellungsgespräch oder ein  Einstellungsgespräch. (Details zu den Vor- und Einstellungsgesprächen sind in den Punkten 2.3 - 2.5 im Einstellungserlass zu finden, der im GEW-Jahrbuch abgedruckt ist.) Diese Vor- bzw. Einstellungsgespräche werden vom RP, Schulamt oder von der Schulleitung durchgeführt.</w:t>
      </w:r>
    </w:p>
    <w:p w:rsidR="00F03E54" w:rsidRPr="00F03E54" w:rsidRDefault="00F03E54"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sz w:val="20"/>
          <w:szCs w:val="24"/>
        </w:rPr>
      </w:pPr>
      <w:r w:rsidRPr="00F03E54">
        <w:rPr>
          <w:sz w:val="20"/>
          <w:szCs w:val="24"/>
        </w:rPr>
        <w:t>Grundsätzlich gehören sie zum Einstellungsverfahren, so dass die Bewerberin keine Angaben über Familienplanung oder Schwangerschaft machen muss.</w:t>
      </w:r>
    </w:p>
    <w:p w:rsidR="00F03E54" w:rsidRPr="00F03E54" w:rsidRDefault="00F03E54" w:rsidP="00F03E54">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i/>
          <w:iCs/>
          <w:sz w:val="20"/>
          <w:szCs w:val="24"/>
        </w:rPr>
      </w:pPr>
      <w:r w:rsidRPr="00F03E54">
        <w:rPr>
          <w:i/>
          <w:iCs/>
          <w:sz w:val="20"/>
          <w:szCs w:val="24"/>
        </w:rPr>
        <w:t>Dennoch kann es ratsam sein, bereits zu diesem Termin über eine bestehende Schwangerschaft zu informieren. Wird das Angebot dann zurückgenommen, sollte unverzüglich Rechtsbeistand bei der GEW eingeholt werden.</w:t>
      </w:r>
    </w:p>
    <w:p w:rsidR="001F0929" w:rsidRDefault="00F03E54" w:rsidP="001F0929">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b/>
          <w:sz w:val="20"/>
          <w:szCs w:val="24"/>
        </w:rPr>
      </w:pPr>
      <w:r w:rsidRPr="00F03E54">
        <w:rPr>
          <w:b/>
          <w:sz w:val="20"/>
          <w:szCs w:val="24"/>
        </w:rPr>
        <w:t>Aus dem Einstellungserlass vom 01.12.2010 (Nr. 17 Einstellungszusage bei minderjährigem Kind)</w:t>
      </w:r>
      <w:r w:rsidR="001F0929">
        <w:rPr>
          <w:b/>
          <w:sz w:val="20"/>
          <w:szCs w:val="24"/>
        </w:rPr>
        <w:t xml:space="preserve"> </w:t>
      </w:r>
    </w:p>
    <w:p w:rsidR="001F0929" w:rsidRDefault="001F0929" w:rsidP="001F0929">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rFonts w:eastAsiaTheme="minorHAnsi" w:cs="Arial"/>
          <w:sz w:val="20"/>
          <w:lang w:eastAsia="en-US"/>
        </w:rPr>
      </w:pPr>
      <w:r w:rsidRPr="00306670">
        <w:rPr>
          <w:rFonts w:eastAsiaTheme="minorHAnsi" w:cs="Arial"/>
          <w:sz w:val="20"/>
          <w:lang w:eastAsia="en-US"/>
        </w:rPr>
        <w:t>Lehramtsbewerberinnen und -bewerber mit minderjährigem Kind, die in der Hauptzuweisung des Listenauswahlverfahrens ein Einstellungsangebot für den Schuldienst des Landes erhalten, können für den Fall, dass sie zunächst auf eine Einstellung verzichten, von dem Regierungspräsidium, dessen Bezirk sie zugewiesen worden sind, die Zusage auf Einstellung zu einem späteren Zeitpunkt erhalten. Eine so</w:t>
      </w:r>
      <w:r>
        <w:rPr>
          <w:rFonts w:eastAsiaTheme="minorHAnsi" w:cs="Arial"/>
          <w:sz w:val="20"/>
          <w:lang w:eastAsia="en-US"/>
        </w:rPr>
        <w:t>lche Zusage steht unter dem Vor</w:t>
      </w:r>
      <w:r w:rsidRPr="00306670">
        <w:rPr>
          <w:rFonts w:eastAsiaTheme="minorHAnsi" w:cs="Arial"/>
          <w:sz w:val="20"/>
          <w:lang w:eastAsia="en-US"/>
        </w:rPr>
        <w:t>behalt der bei der Einlösung der Einstellungszusage zu führenden Beteiligungs</w:t>
      </w:r>
      <w:r>
        <w:rPr>
          <w:rFonts w:eastAsiaTheme="minorHAnsi" w:cs="Arial"/>
          <w:sz w:val="20"/>
          <w:lang w:eastAsia="en-US"/>
        </w:rPr>
        <w:t xml:space="preserve">- und Einstellungsgespräche. </w:t>
      </w:r>
    </w:p>
    <w:p w:rsidR="001F0929" w:rsidRDefault="001F0929" w:rsidP="001F0929">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rFonts w:eastAsiaTheme="minorHAnsi" w:cs="Arial"/>
          <w:sz w:val="20"/>
          <w:lang w:eastAsia="en-US"/>
        </w:rPr>
      </w:pPr>
      <w:r w:rsidRPr="00306670">
        <w:rPr>
          <w:rFonts w:eastAsiaTheme="minorHAnsi" w:cs="Arial"/>
          <w:sz w:val="20"/>
          <w:lang w:eastAsia="en-US"/>
        </w:rPr>
        <w:t>Eine Einstellung kann in der Regel erst nach Ablauf von drei Jahren, früheste</w:t>
      </w:r>
      <w:r>
        <w:rPr>
          <w:rFonts w:eastAsiaTheme="minorHAnsi" w:cs="Arial"/>
          <w:sz w:val="20"/>
          <w:lang w:eastAsia="en-US"/>
        </w:rPr>
        <w:t>ns jedoch zum folgenden Einstel</w:t>
      </w:r>
      <w:r w:rsidRPr="00306670">
        <w:rPr>
          <w:rFonts w:eastAsiaTheme="minorHAnsi" w:cs="Arial"/>
          <w:sz w:val="20"/>
          <w:lang w:eastAsia="en-US"/>
        </w:rPr>
        <w:t xml:space="preserve">lungstermin erfolgen. Sie wird von dem Regierungspräsidium vorgenommen, das die Zusage erteilt hat. Ausnah-men sind nur unter den Voraussetzungen einer Versetzung zulässig. </w:t>
      </w:r>
      <w:r>
        <w:rPr>
          <w:rFonts w:eastAsiaTheme="minorHAnsi" w:cs="Arial"/>
          <w:sz w:val="20"/>
          <w:lang w:eastAsia="en-US"/>
        </w:rPr>
        <w:t xml:space="preserve"> </w:t>
      </w:r>
    </w:p>
    <w:p w:rsidR="001F0929" w:rsidRDefault="001F0929" w:rsidP="001F0929">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rFonts w:eastAsiaTheme="minorHAnsi" w:cs="Arial"/>
          <w:sz w:val="20"/>
          <w:lang w:eastAsia="en-US"/>
        </w:rPr>
      </w:pPr>
      <w:r w:rsidRPr="00306670">
        <w:rPr>
          <w:rFonts w:eastAsiaTheme="minorHAnsi" w:cs="Arial"/>
          <w:sz w:val="20"/>
          <w:lang w:eastAsia="en-US"/>
        </w:rPr>
        <w:t xml:space="preserve">Für eine Verlängerung des Zeitraumes bis zur Einstellung gelten die Regeln über eine Beurlaubung und ihre Höchstdauer entsprechend. Der Antrag auf Einstellung bzw. Verlängerung des Zusagezeitraumes ist bis spätestens zu dem für die Mitteilung über stellenwirksame Änderungswünsche festgelegten Termin (erster Unterrichtstag nach den Weihnachtsferien) des betreffenden Jahres beim Regierungspräsidium zu stellen. </w:t>
      </w:r>
    </w:p>
    <w:p w:rsidR="001F0929" w:rsidRPr="00306670" w:rsidRDefault="001F0929" w:rsidP="001F0929">
      <w:pPr>
        <w:pBdr>
          <w:top w:val="single" w:sz="4" w:space="1" w:color="auto"/>
          <w:left w:val="single" w:sz="4" w:space="4" w:color="auto"/>
          <w:bottom w:val="single" w:sz="4" w:space="1" w:color="auto"/>
          <w:right w:val="single" w:sz="4" w:space="4" w:color="auto"/>
        </w:pBdr>
        <w:autoSpaceDE w:val="0"/>
        <w:autoSpaceDN w:val="0"/>
        <w:adjustRightInd w:val="0"/>
        <w:spacing w:before="120"/>
        <w:ind w:left="284"/>
        <w:rPr>
          <w:rFonts w:eastAsiaTheme="minorHAnsi" w:cs="Arial"/>
          <w:sz w:val="20"/>
          <w:lang w:eastAsia="en-US"/>
        </w:rPr>
      </w:pPr>
      <w:r w:rsidRPr="00306670">
        <w:rPr>
          <w:rFonts w:eastAsiaTheme="minorHAnsi" w:cs="Arial"/>
          <w:sz w:val="20"/>
          <w:lang w:eastAsia="en-US"/>
        </w:rPr>
        <w:t>Für schwangere Frauen und für Bewerberinnen und Bewerber mit Anspruch auf Elternzeit gilt diese Regelung entsprechend und findet auch im Nachrückverfahren Anwendung</w:t>
      </w:r>
      <w:r>
        <w:rPr>
          <w:rFonts w:eastAsiaTheme="minorHAnsi" w:cs="Arial"/>
          <w:sz w:val="20"/>
          <w:lang w:eastAsia="en-US"/>
        </w:rPr>
        <w:t>.</w:t>
      </w:r>
    </w:p>
    <w:p w:rsidR="00F03E54" w:rsidRPr="00F03E54" w:rsidRDefault="00F03E54" w:rsidP="00F03E54">
      <w:pPr>
        <w:autoSpaceDE w:val="0"/>
        <w:autoSpaceDN w:val="0"/>
        <w:adjustRightInd w:val="0"/>
        <w:spacing w:before="120"/>
        <w:ind w:left="284"/>
        <w:rPr>
          <w:sz w:val="20"/>
          <w:szCs w:val="24"/>
        </w:rPr>
      </w:pPr>
    </w:p>
    <w:p w:rsidR="00F03E54" w:rsidRPr="00F03E54" w:rsidRDefault="00F03E54" w:rsidP="00F03E54">
      <w:pPr>
        <w:autoSpaceDE w:val="0"/>
        <w:autoSpaceDN w:val="0"/>
        <w:adjustRightInd w:val="0"/>
        <w:ind w:left="284"/>
        <w:rPr>
          <w:b/>
          <w:bCs/>
          <w:i/>
          <w:iCs/>
          <w:sz w:val="20"/>
          <w:szCs w:val="24"/>
        </w:rPr>
      </w:pPr>
      <w:r w:rsidRPr="00F03E54">
        <w:rPr>
          <w:b/>
          <w:bCs/>
          <w:i/>
          <w:iCs/>
          <w:sz w:val="20"/>
          <w:szCs w:val="24"/>
        </w:rPr>
        <w:t>GEW-Mitglieder können sich mit ihren Fragen an die GEW-Bezirksgeschäftsstellen wenden:</w:t>
      </w:r>
    </w:p>
    <w:p w:rsidR="00F03E54" w:rsidRPr="00F03E54" w:rsidRDefault="00F03E54" w:rsidP="00F03E54">
      <w:pPr>
        <w:autoSpaceDE w:val="0"/>
        <w:autoSpaceDN w:val="0"/>
        <w:adjustRightInd w:val="0"/>
        <w:ind w:left="284"/>
        <w:rPr>
          <w:b/>
          <w:bCs/>
          <w:i/>
          <w:iCs/>
          <w:sz w:val="20"/>
          <w:szCs w:val="24"/>
        </w:rPr>
      </w:pPr>
    </w:p>
    <w:tbl>
      <w:tblPr>
        <w:tblStyle w:val="Tabellen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227"/>
        <w:gridCol w:w="2177"/>
        <w:gridCol w:w="1937"/>
      </w:tblGrid>
      <w:tr w:rsidR="00F03E54" w:rsidRPr="00980586" w:rsidTr="00F03E54">
        <w:tc>
          <w:tcPr>
            <w:tcW w:w="2178" w:type="dxa"/>
          </w:tcPr>
          <w:p w:rsidR="00F03E54" w:rsidRPr="00F03E54" w:rsidRDefault="00F03E54" w:rsidP="00F03E54">
            <w:pPr>
              <w:autoSpaceDE w:val="0"/>
              <w:autoSpaceDN w:val="0"/>
              <w:adjustRightInd w:val="0"/>
              <w:ind w:left="284"/>
              <w:rPr>
                <w:b/>
                <w:bCs/>
                <w:sz w:val="16"/>
                <w:szCs w:val="24"/>
              </w:rPr>
            </w:pPr>
            <w:r w:rsidRPr="00F03E54">
              <w:rPr>
                <w:b/>
                <w:bCs/>
                <w:sz w:val="16"/>
                <w:szCs w:val="24"/>
              </w:rPr>
              <w:t>GEW Nordwürttemberg</w:t>
            </w:r>
          </w:p>
          <w:p w:rsidR="00F03E54" w:rsidRPr="00F03E54" w:rsidRDefault="00F03E54" w:rsidP="00F03E54">
            <w:pPr>
              <w:autoSpaceDE w:val="0"/>
              <w:autoSpaceDN w:val="0"/>
              <w:adjustRightInd w:val="0"/>
              <w:ind w:left="284"/>
              <w:rPr>
                <w:sz w:val="16"/>
                <w:szCs w:val="24"/>
              </w:rPr>
            </w:pPr>
            <w:r w:rsidRPr="00F03E54">
              <w:rPr>
                <w:sz w:val="16"/>
                <w:szCs w:val="24"/>
              </w:rPr>
              <w:t>Silcherstr. 7</w:t>
            </w:r>
          </w:p>
          <w:p w:rsidR="00F03E54" w:rsidRPr="00F03E54" w:rsidRDefault="00F03E54" w:rsidP="00F03E54">
            <w:pPr>
              <w:autoSpaceDE w:val="0"/>
              <w:autoSpaceDN w:val="0"/>
              <w:adjustRightInd w:val="0"/>
              <w:ind w:left="284"/>
              <w:rPr>
                <w:sz w:val="16"/>
                <w:szCs w:val="24"/>
              </w:rPr>
            </w:pPr>
            <w:r w:rsidRPr="00F03E54">
              <w:rPr>
                <w:sz w:val="16"/>
                <w:szCs w:val="24"/>
              </w:rPr>
              <w:t>70176 Stuttgart</w:t>
            </w:r>
          </w:p>
          <w:p w:rsidR="00F03E54" w:rsidRPr="00F03E54" w:rsidRDefault="00F03E54" w:rsidP="00F03E54">
            <w:pPr>
              <w:autoSpaceDE w:val="0"/>
              <w:autoSpaceDN w:val="0"/>
              <w:adjustRightInd w:val="0"/>
              <w:ind w:left="284"/>
              <w:rPr>
                <w:sz w:val="16"/>
                <w:szCs w:val="24"/>
              </w:rPr>
            </w:pPr>
            <w:r w:rsidRPr="00F03E54">
              <w:rPr>
                <w:sz w:val="16"/>
                <w:szCs w:val="24"/>
              </w:rPr>
              <w:t>Tel. (0711) 21030-44</w:t>
            </w:r>
          </w:p>
          <w:p w:rsidR="00F03E54" w:rsidRPr="00F03E54" w:rsidRDefault="00F03E54" w:rsidP="00F03E54">
            <w:pPr>
              <w:autoSpaceDE w:val="0"/>
              <w:autoSpaceDN w:val="0"/>
              <w:adjustRightInd w:val="0"/>
              <w:ind w:left="284"/>
              <w:rPr>
                <w:sz w:val="16"/>
                <w:szCs w:val="24"/>
                <w:lang w:val="en-US"/>
              </w:rPr>
            </w:pPr>
            <w:r w:rsidRPr="00F03E54">
              <w:rPr>
                <w:sz w:val="16"/>
                <w:szCs w:val="24"/>
                <w:lang w:val="en-US"/>
              </w:rPr>
              <w:t>Fax (0711) 21030-75</w:t>
            </w:r>
          </w:p>
          <w:p w:rsidR="00F03E54" w:rsidRPr="00F03E54" w:rsidRDefault="00F03E54" w:rsidP="00F03E54">
            <w:pPr>
              <w:autoSpaceDE w:val="0"/>
              <w:autoSpaceDN w:val="0"/>
              <w:adjustRightInd w:val="0"/>
              <w:ind w:left="284"/>
              <w:rPr>
                <w:sz w:val="16"/>
                <w:szCs w:val="24"/>
                <w:lang w:val="en-US"/>
              </w:rPr>
            </w:pPr>
            <w:r w:rsidRPr="00F03E54">
              <w:rPr>
                <w:sz w:val="16"/>
                <w:szCs w:val="24"/>
                <w:lang w:val="en-US"/>
              </w:rPr>
              <w:t>bezirk.nw@gew-bw.de</w:t>
            </w:r>
          </w:p>
          <w:p w:rsidR="00F03E54" w:rsidRPr="006D4175" w:rsidRDefault="00F03E54" w:rsidP="00F03E54">
            <w:pPr>
              <w:autoSpaceDE w:val="0"/>
              <w:autoSpaceDN w:val="0"/>
              <w:adjustRightInd w:val="0"/>
              <w:ind w:left="284"/>
              <w:rPr>
                <w:b/>
                <w:bCs/>
                <w:sz w:val="16"/>
                <w:szCs w:val="24"/>
                <w:lang w:val="en-US"/>
              </w:rPr>
            </w:pPr>
          </w:p>
        </w:tc>
        <w:tc>
          <w:tcPr>
            <w:tcW w:w="2227" w:type="dxa"/>
          </w:tcPr>
          <w:p w:rsidR="00F03E54" w:rsidRPr="00F03E54" w:rsidRDefault="00F03E54" w:rsidP="00F03E54">
            <w:pPr>
              <w:autoSpaceDE w:val="0"/>
              <w:autoSpaceDN w:val="0"/>
              <w:adjustRightInd w:val="0"/>
              <w:ind w:left="284"/>
              <w:rPr>
                <w:b/>
                <w:bCs/>
                <w:sz w:val="16"/>
                <w:szCs w:val="24"/>
              </w:rPr>
            </w:pPr>
            <w:r w:rsidRPr="00F03E54">
              <w:rPr>
                <w:b/>
                <w:bCs/>
                <w:sz w:val="16"/>
                <w:szCs w:val="24"/>
              </w:rPr>
              <w:t>GEW Südwürttemberg</w:t>
            </w:r>
          </w:p>
          <w:p w:rsidR="00F03E54" w:rsidRPr="00F03E54" w:rsidRDefault="00F03E54" w:rsidP="00F03E54">
            <w:pPr>
              <w:autoSpaceDE w:val="0"/>
              <w:autoSpaceDN w:val="0"/>
              <w:adjustRightInd w:val="0"/>
              <w:ind w:left="284"/>
              <w:rPr>
                <w:sz w:val="16"/>
                <w:szCs w:val="24"/>
              </w:rPr>
            </w:pPr>
            <w:r w:rsidRPr="00F03E54">
              <w:rPr>
                <w:sz w:val="16"/>
                <w:szCs w:val="24"/>
              </w:rPr>
              <w:t>Frauenstr. 28</w:t>
            </w:r>
          </w:p>
          <w:p w:rsidR="00F03E54" w:rsidRPr="00F03E54" w:rsidRDefault="00F03E54" w:rsidP="00F03E54">
            <w:pPr>
              <w:autoSpaceDE w:val="0"/>
              <w:autoSpaceDN w:val="0"/>
              <w:adjustRightInd w:val="0"/>
              <w:ind w:left="284"/>
              <w:rPr>
                <w:sz w:val="16"/>
                <w:szCs w:val="24"/>
              </w:rPr>
            </w:pPr>
            <w:r w:rsidRPr="00F03E54">
              <w:rPr>
                <w:sz w:val="16"/>
                <w:szCs w:val="24"/>
              </w:rPr>
              <w:t>89073 Ulm</w:t>
            </w:r>
          </w:p>
          <w:p w:rsidR="00F03E54" w:rsidRPr="00F03E54" w:rsidRDefault="00F03E54" w:rsidP="00F03E54">
            <w:pPr>
              <w:autoSpaceDE w:val="0"/>
              <w:autoSpaceDN w:val="0"/>
              <w:adjustRightInd w:val="0"/>
              <w:ind w:left="284"/>
              <w:rPr>
                <w:sz w:val="16"/>
                <w:szCs w:val="24"/>
              </w:rPr>
            </w:pPr>
            <w:r w:rsidRPr="00F03E54">
              <w:rPr>
                <w:sz w:val="16"/>
                <w:szCs w:val="24"/>
              </w:rPr>
              <w:t>Tel. (0731) 9213723</w:t>
            </w:r>
          </w:p>
          <w:p w:rsidR="00F03E54" w:rsidRPr="00F03E54" w:rsidRDefault="00F03E54" w:rsidP="00F03E54">
            <w:pPr>
              <w:autoSpaceDE w:val="0"/>
              <w:autoSpaceDN w:val="0"/>
              <w:adjustRightInd w:val="0"/>
              <w:ind w:left="284"/>
              <w:rPr>
                <w:sz w:val="16"/>
                <w:szCs w:val="24"/>
                <w:lang w:val="en-US"/>
              </w:rPr>
            </w:pPr>
            <w:r w:rsidRPr="00F03E54">
              <w:rPr>
                <w:sz w:val="16"/>
                <w:szCs w:val="24"/>
                <w:lang w:val="en-US"/>
              </w:rPr>
              <w:t>Fax (0731) 9213724</w:t>
            </w:r>
          </w:p>
          <w:p w:rsidR="00F03E54" w:rsidRPr="00F03E54" w:rsidRDefault="00F03E54" w:rsidP="00F03E54">
            <w:pPr>
              <w:autoSpaceDE w:val="0"/>
              <w:autoSpaceDN w:val="0"/>
              <w:adjustRightInd w:val="0"/>
              <w:ind w:left="284"/>
              <w:rPr>
                <w:sz w:val="16"/>
                <w:szCs w:val="24"/>
                <w:lang w:val="en-US"/>
              </w:rPr>
            </w:pPr>
            <w:r w:rsidRPr="00F03E54">
              <w:rPr>
                <w:sz w:val="16"/>
                <w:szCs w:val="24"/>
                <w:lang w:val="en-US"/>
              </w:rPr>
              <w:t>bezirk.sw@gew-bw.de</w:t>
            </w:r>
          </w:p>
          <w:p w:rsidR="00F03E54" w:rsidRPr="006D4175" w:rsidRDefault="00F03E54" w:rsidP="00F03E54">
            <w:pPr>
              <w:autoSpaceDE w:val="0"/>
              <w:autoSpaceDN w:val="0"/>
              <w:adjustRightInd w:val="0"/>
              <w:ind w:left="284"/>
              <w:rPr>
                <w:b/>
                <w:bCs/>
                <w:sz w:val="16"/>
                <w:szCs w:val="24"/>
                <w:lang w:val="en-US"/>
              </w:rPr>
            </w:pPr>
          </w:p>
        </w:tc>
        <w:tc>
          <w:tcPr>
            <w:tcW w:w="2177" w:type="dxa"/>
          </w:tcPr>
          <w:p w:rsidR="00F03E54" w:rsidRPr="00F03E54" w:rsidRDefault="00F03E54" w:rsidP="00F03E54">
            <w:pPr>
              <w:autoSpaceDE w:val="0"/>
              <w:autoSpaceDN w:val="0"/>
              <w:adjustRightInd w:val="0"/>
              <w:ind w:left="284"/>
              <w:rPr>
                <w:b/>
                <w:bCs/>
                <w:sz w:val="16"/>
                <w:szCs w:val="24"/>
              </w:rPr>
            </w:pPr>
            <w:r w:rsidRPr="00F03E54">
              <w:rPr>
                <w:b/>
                <w:bCs/>
                <w:sz w:val="16"/>
                <w:szCs w:val="24"/>
              </w:rPr>
              <w:t>GEW Nordbaden</w:t>
            </w:r>
          </w:p>
          <w:p w:rsidR="00F03E54" w:rsidRPr="00F03E54" w:rsidRDefault="00F03E54" w:rsidP="00F03E54">
            <w:pPr>
              <w:autoSpaceDE w:val="0"/>
              <w:autoSpaceDN w:val="0"/>
              <w:adjustRightInd w:val="0"/>
              <w:ind w:left="284"/>
              <w:rPr>
                <w:sz w:val="16"/>
                <w:szCs w:val="24"/>
              </w:rPr>
            </w:pPr>
            <w:r w:rsidRPr="00F03E54">
              <w:rPr>
                <w:sz w:val="16"/>
                <w:szCs w:val="24"/>
              </w:rPr>
              <w:t>Ettlinger Str. 3a</w:t>
            </w:r>
          </w:p>
          <w:p w:rsidR="00F03E54" w:rsidRPr="00F03E54" w:rsidRDefault="00F03E54" w:rsidP="00F03E54">
            <w:pPr>
              <w:autoSpaceDE w:val="0"/>
              <w:autoSpaceDN w:val="0"/>
              <w:adjustRightInd w:val="0"/>
              <w:ind w:left="284"/>
              <w:rPr>
                <w:sz w:val="16"/>
                <w:szCs w:val="24"/>
              </w:rPr>
            </w:pPr>
            <w:r w:rsidRPr="00F03E54">
              <w:rPr>
                <w:sz w:val="16"/>
                <w:szCs w:val="24"/>
              </w:rPr>
              <w:t>76137 Karlsruhe</w:t>
            </w:r>
          </w:p>
          <w:p w:rsidR="00F03E54" w:rsidRPr="00F03E54" w:rsidRDefault="00F03E54" w:rsidP="00F03E54">
            <w:pPr>
              <w:autoSpaceDE w:val="0"/>
              <w:autoSpaceDN w:val="0"/>
              <w:adjustRightInd w:val="0"/>
              <w:ind w:left="284"/>
              <w:rPr>
                <w:sz w:val="16"/>
                <w:szCs w:val="24"/>
                <w:lang w:val="en-US"/>
              </w:rPr>
            </w:pPr>
            <w:r w:rsidRPr="00F03E54">
              <w:rPr>
                <w:sz w:val="16"/>
                <w:szCs w:val="24"/>
                <w:lang w:val="en-US"/>
              </w:rPr>
              <w:t>Tel. (0721) 32625</w:t>
            </w:r>
          </w:p>
          <w:p w:rsidR="00F03E54" w:rsidRPr="00F03E54" w:rsidRDefault="00F03E54" w:rsidP="00F03E54">
            <w:pPr>
              <w:autoSpaceDE w:val="0"/>
              <w:autoSpaceDN w:val="0"/>
              <w:adjustRightInd w:val="0"/>
              <w:ind w:left="284"/>
              <w:rPr>
                <w:sz w:val="16"/>
                <w:szCs w:val="24"/>
                <w:lang w:val="en-US"/>
              </w:rPr>
            </w:pPr>
            <w:r w:rsidRPr="00F03E54">
              <w:rPr>
                <w:sz w:val="16"/>
                <w:szCs w:val="24"/>
                <w:lang w:val="en-US"/>
              </w:rPr>
              <w:t>Fax (0721) 359378</w:t>
            </w:r>
          </w:p>
          <w:p w:rsidR="00F03E54" w:rsidRPr="00F03E54" w:rsidRDefault="00F03E54" w:rsidP="00F03E54">
            <w:pPr>
              <w:autoSpaceDE w:val="0"/>
              <w:autoSpaceDN w:val="0"/>
              <w:adjustRightInd w:val="0"/>
              <w:ind w:left="284"/>
              <w:rPr>
                <w:sz w:val="16"/>
                <w:szCs w:val="24"/>
                <w:lang w:val="en-US"/>
              </w:rPr>
            </w:pPr>
            <w:r w:rsidRPr="00F03E54">
              <w:rPr>
                <w:sz w:val="16"/>
                <w:szCs w:val="24"/>
                <w:lang w:val="en-US"/>
              </w:rPr>
              <w:t>bezirk.nb@gew-bw.de</w:t>
            </w:r>
          </w:p>
          <w:p w:rsidR="00F03E54" w:rsidRPr="006D4175" w:rsidRDefault="00F03E54" w:rsidP="00F03E54">
            <w:pPr>
              <w:autoSpaceDE w:val="0"/>
              <w:autoSpaceDN w:val="0"/>
              <w:adjustRightInd w:val="0"/>
              <w:ind w:left="284"/>
              <w:rPr>
                <w:b/>
                <w:bCs/>
                <w:sz w:val="16"/>
                <w:szCs w:val="24"/>
                <w:lang w:val="en-US"/>
              </w:rPr>
            </w:pPr>
          </w:p>
        </w:tc>
        <w:tc>
          <w:tcPr>
            <w:tcW w:w="1937" w:type="dxa"/>
          </w:tcPr>
          <w:p w:rsidR="00F03E54" w:rsidRPr="00F03E54" w:rsidRDefault="00F03E54" w:rsidP="00F03E54">
            <w:pPr>
              <w:autoSpaceDE w:val="0"/>
              <w:autoSpaceDN w:val="0"/>
              <w:adjustRightInd w:val="0"/>
              <w:ind w:left="284"/>
              <w:rPr>
                <w:b/>
                <w:bCs/>
                <w:sz w:val="16"/>
                <w:szCs w:val="24"/>
              </w:rPr>
            </w:pPr>
            <w:r w:rsidRPr="00F03E54">
              <w:rPr>
                <w:b/>
                <w:bCs/>
                <w:sz w:val="16"/>
                <w:szCs w:val="24"/>
              </w:rPr>
              <w:t>GEW Südbaden</w:t>
            </w:r>
          </w:p>
          <w:p w:rsidR="00F03E54" w:rsidRPr="00F03E54" w:rsidRDefault="00F03E54" w:rsidP="00F03E54">
            <w:pPr>
              <w:autoSpaceDE w:val="0"/>
              <w:autoSpaceDN w:val="0"/>
              <w:adjustRightInd w:val="0"/>
              <w:ind w:left="284"/>
              <w:rPr>
                <w:sz w:val="16"/>
                <w:szCs w:val="24"/>
              </w:rPr>
            </w:pPr>
            <w:r w:rsidRPr="00F03E54">
              <w:rPr>
                <w:sz w:val="16"/>
                <w:szCs w:val="24"/>
              </w:rPr>
              <w:t>Wölflinstr. 11</w:t>
            </w:r>
          </w:p>
          <w:p w:rsidR="00F03E54" w:rsidRPr="00F03E54" w:rsidRDefault="00F03E54" w:rsidP="00F03E54">
            <w:pPr>
              <w:autoSpaceDE w:val="0"/>
              <w:autoSpaceDN w:val="0"/>
              <w:adjustRightInd w:val="0"/>
              <w:ind w:left="284"/>
              <w:rPr>
                <w:sz w:val="16"/>
                <w:szCs w:val="24"/>
              </w:rPr>
            </w:pPr>
            <w:r w:rsidRPr="00F03E54">
              <w:rPr>
                <w:sz w:val="16"/>
                <w:szCs w:val="24"/>
              </w:rPr>
              <w:t>79104 Freiburg</w:t>
            </w:r>
          </w:p>
          <w:p w:rsidR="00F03E54" w:rsidRPr="00F03E54" w:rsidRDefault="00F03E54" w:rsidP="00F03E54">
            <w:pPr>
              <w:autoSpaceDE w:val="0"/>
              <w:autoSpaceDN w:val="0"/>
              <w:adjustRightInd w:val="0"/>
              <w:ind w:left="284"/>
              <w:rPr>
                <w:sz w:val="16"/>
                <w:szCs w:val="24"/>
              </w:rPr>
            </w:pPr>
            <w:r w:rsidRPr="00F03E54">
              <w:rPr>
                <w:sz w:val="16"/>
                <w:szCs w:val="24"/>
              </w:rPr>
              <w:t>Tel. (0761) 33447</w:t>
            </w:r>
          </w:p>
          <w:p w:rsidR="00F03E54" w:rsidRPr="00F03E54" w:rsidRDefault="00F03E54" w:rsidP="00F03E54">
            <w:pPr>
              <w:autoSpaceDE w:val="0"/>
              <w:autoSpaceDN w:val="0"/>
              <w:adjustRightInd w:val="0"/>
              <w:ind w:left="284"/>
              <w:rPr>
                <w:sz w:val="16"/>
                <w:szCs w:val="24"/>
                <w:lang w:val="en-US"/>
              </w:rPr>
            </w:pPr>
            <w:r w:rsidRPr="00F03E54">
              <w:rPr>
                <w:sz w:val="16"/>
                <w:szCs w:val="24"/>
                <w:lang w:val="en-US"/>
              </w:rPr>
              <w:t>Fax (0761) 26154</w:t>
            </w:r>
          </w:p>
          <w:p w:rsidR="00F03E54" w:rsidRPr="00F03E54" w:rsidRDefault="00F03E54" w:rsidP="00F03E54">
            <w:pPr>
              <w:autoSpaceDE w:val="0"/>
              <w:autoSpaceDN w:val="0"/>
              <w:adjustRightInd w:val="0"/>
              <w:ind w:left="284"/>
              <w:rPr>
                <w:sz w:val="16"/>
                <w:szCs w:val="24"/>
                <w:lang w:val="en-US"/>
              </w:rPr>
            </w:pPr>
            <w:r w:rsidRPr="00F03E54">
              <w:rPr>
                <w:sz w:val="16"/>
                <w:szCs w:val="24"/>
                <w:lang w:val="en-US"/>
              </w:rPr>
              <w:t>bezirk.sb@gew-bw.de</w:t>
            </w:r>
          </w:p>
          <w:p w:rsidR="00F03E54" w:rsidRPr="006D4175" w:rsidRDefault="00F03E54" w:rsidP="00F03E54">
            <w:pPr>
              <w:autoSpaceDE w:val="0"/>
              <w:autoSpaceDN w:val="0"/>
              <w:adjustRightInd w:val="0"/>
              <w:ind w:left="284"/>
              <w:rPr>
                <w:b/>
                <w:bCs/>
                <w:sz w:val="16"/>
                <w:szCs w:val="24"/>
                <w:lang w:val="en-US"/>
              </w:rPr>
            </w:pPr>
          </w:p>
        </w:tc>
      </w:tr>
    </w:tbl>
    <w:p w:rsidR="00F03E54" w:rsidRPr="006D4175" w:rsidRDefault="00F03E54" w:rsidP="0089021F">
      <w:pPr>
        <w:autoSpaceDE w:val="0"/>
        <w:autoSpaceDN w:val="0"/>
        <w:adjustRightInd w:val="0"/>
        <w:rPr>
          <w:b/>
          <w:bCs/>
          <w:sz w:val="22"/>
          <w:szCs w:val="24"/>
          <w:lang w:val="en-US"/>
        </w:rPr>
      </w:pPr>
    </w:p>
    <w:p w:rsidR="00F03E54" w:rsidRPr="006D4175" w:rsidRDefault="00F03E54" w:rsidP="0089021F">
      <w:pPr>
        <w:autoSpaceDE w:val="0"/>
        <w:autoSpaceDN w:val="0"/>
        <w:adjustRightInd w:val="0"/>
        <w:rPr>
          <w:b/>
          <w:bCs/>
          <w:sz w:val="22"/>
          <w:szCs w:val="24"/>
          <w:lang w:val="en-US"/>
        </w:rPr>
      </w:pPr>
    </w:p>
    <w:p w:rsidR="00F03E54" w:rsidRPr="006D4175" w:rsidRDefault="00F03E54" w:rsidP="0089021F">
      <w:pPr>
        <w:autoSpaceDE w:val="0"/>
        <w:autoSpaceDN w:val="0"/>
        <w:adjustRightInd w:val="0"/>
        <w:rPr>
          <w:b/>
          <w:bCs/>
          <w:sz w:val="22"/>
          <w:szCs w:val="24"/>
          <w:lang w:val="en-US"/>
        </w:rPr>
      </w:pPr>
    </w:p>
    <w:p w:rsidR="00F03E54" w:rsidRPr="006D4175" w:rsidRDefault="00F03E54" w:rsidP="0089021F">
      <w:pPr>
        <w:autoSpaceDE w:val="0"/>
        <w:autoSpaceDN w:val="0"/>
        <w:adjustRightInd w:val="0"/>
        <w:rPr>
          <w:b/>
          <w:bCs/>
          <w:sz w:val="22"/>
          <w:szCs w:val="24"/>
          <w:lang w:val="en-US"/>
        </w:rPr>
      </w:pPr>
    </w:p>
    <w:p w:rsidR="0089021F" w:rsidRPr="006D4175" w:rsidRDefault="0089021F">
      <w:pPr>
        <w:spacing w:after="200" w:line="276" w:lineRule="auto"/>
        <w:rPr>
          <w:rFonts w:cs="Arial"/>
          <w:sz w:val="32"/>
          <w:lang w:val="en-US"/>
        </w:rPr>
      </w:pPr>
    </w:p>
    <w:p w:rsidR="00D308FD" w:rsidRPr="007C7642" w:rsidRDefault="00D308FD" w:rsidP="00D308FD">
      <w:pPr>
        <w:pStyle w:val="berschrift1"/>
        <w:ind w:left="426"/>
        <w:rPr>
          <w:rFonts w:ascii="Arial" w:hAnsi="Arial" w:cs="Arial"/>
          <w:color w:val="auto"/>
          <w:sz w:val="32"/>
          <w:lang w:val="en-US"/>
        </w:rPr>
      </w:pPr>
    </w:p>
    <w:p w:rsidR="00315DB5" w:rsidRPr="009662FF" w:rsidRDefault="004B1D2C" w:rsidP="009662FF">
      <w:pPr>
        <w:pStyle w:val="berschrift1"/>
        <w:numPr>
          <w:ilvl w:val="0"/>
          <w:numId w:val="5"/>
        </w:numPr>
        <w:ind w:left="426" w:hanging="426"/>
        <w:rPr>
          <w:rFonts w:ascii="Arial" w:hAnsi="Arial" w:cs="Arial"/>
          <w:color w:val="auto"/>
          <w:sz w:val="32"/>
        </w:rPr>
      </w:pPr>
      <w:r w:rsidRPr="003A4D52">
        <w:rPr>
          <w:rFonts w:ascii="Arial" w:hAnsi="Arial" w:cs="Arial"/>
          <w:color w:val="auto"/>
          <w:sz w:val="32"/>
        </w:rPr>
        <w:t xml:space="preserve">Was sollte bei der </w:t>
      </w:r>
      <w:r w:rsidR="00810C2B" w:rsidRPr="003A4D52">
        <w:rPr>
          <w:rFonts w:ascii="Arial" w:hAnsi="Arial" w:cs="Arial"/>
          <w:color w:val="auto"/>
          <w:sz w:val="32"/>
        </w:rPr>
        <w:t xml:space="preserve">Planung </w:t>
      </w:r>
      <w:r w:rsidRPr="003A4D52">
        <w:rPr>
          <w:rFonts w:ascii="Arial" w:hAnsi="Arial" w:cs="Arial"/>
          <w:color w:val="auto"/>
          <w:sz w:val="32"/>
        </w:rPr>
        <w:t>berücksichtigt werden</w:t>
      </w:r>
      <w:r w:rsidR="009662FF">
        <w:rPr>
          <w:rFonts w:ascii="Arial" w:hAnsi="Arial" w:cs="Arial"/>
          <w:color w:val="auto"/>
          <w:sz w:val="32"/>
        </w:rPr>
        <w:t>?</w:t>
      </w:r>
      <w:r w:rsidRPr="009662FF">
        <w:rPr>
          <w:rFonts w:ascii="Arial" w:hAnsi="Arial" w:cs="Arial"/>
          <w:color w:val="auto"/>
          <w:sz w:val="32"/>
        </w:rPr>
        <w:t xml:space="preserve"> </w:t>
      </w:r>
    </w:p>
    <w:p w:rsidR="009662FF" w:rsidRDefault="009662FF" w:rsidP="004B1D2C"/>
    <w:p w:rsidR="0055586C" w:rsidRDefault="00676360" w:rsidP="0055586C">
      <w:pPr>
        <w:spacing w:before="240"/>
      </w:pPr>
      <w:r>
        <w:t>Immer wieder kommt es während des Referendariats zu Abweichungen vom regulären</w:t>
      </w:r>
      <w:r w:rsidR="004B1D2C">
        <w:t xml:space="preserve"> Stundenplan</w:t>
      </w:r>
      <w:r>
        <w:t xml:space="preserve">. </w:t>
      </w:r>
      <w:r w:rsidR="00FA5097">
        <w:t>So gibt es am Anfang und Ende des ersten Ausbildungshalbjahre</w:t>
      </w:r>
      <w:r w:rsidR="009F784F">
        <w:t>s</w:t>
      </w:r>
      <w:r w:rsidR="00FA5097">
        <w:t xml:space="preserve"> eine Kompaktphase, in der </w:t>
      </w:r>
      <w:r w:rsidR="009F784F">
        <w:t xml:space="preserve">Sie mehr Zeit als üblich am Seminar verbringen. Zusätzliche Pflichtveranstaltungen am Seminar </w:t>
      </w:r>
      <w:r w:rsidR="0055586C">
        <w:t xml:space="preserve">(auch in den Abendstunden) </w:t>
      </w:r>
      <w:r w:rsidR="009F784F">
        <w:t xml:space="preserve">kommen weiterhin in den verschiedenen Fächern hinzu, ebenso wie außerunterrichtliche Aktivitäten an der Schule. Während Prüfungszeiten werden Sie mehr Zeit benötigen. </w:t>
      </w:r>
      <w:r>
        <w:t>Gerade diese Abweichungen</w:t>
      </w:r>
      <w:r w:rsidR="004B1D2C">
        <w:t xml:space="preserve"> erweisen sich häufig als </w:t>
      </w:r>
      <w:r>
        <w:t xml:space="preserve">besonders </w:t>
      </w:r>
      <w:r w:rsidR="004B1D2C">
        <w:t>problematisch</w:t>
      </w:r>
      <w:r w:rsidR="00D22D00">
        <w:t xml:space="preserve"> und erfordern immer wieder ein hohe</w:t>
      </w:r>
      <w:r w:rsidR="00BD3971">
        <w:t>s Maß an</w:t>
      </w:r>
      <w:r w:rsidR="00D22D00">
        <w:t xml:space="preserve"> Flexibilität</w:t>
      </w:r>
      <w:r w:rsidR="00432593">
        <w:t xml:space="preserve"> von Ihnen oder auch Ihrem Partner, da die </w:t>
      </w:r>
      <w:r w:rsidR="004B1D2C">
        <w:t xml:space="preserve">Kinderbetreuung für diese Zeiten </w:t>
      </w:r>
      <w:r w:rsidR="00743C78">
        <w:t>angepasst</w:t>
      </w:r>
      <w:r w:rsidR="00432593">
        <w:t xml:space="preserve"> werden muss</w:t>
      </w:r>
      <w:r w:rsidR="004B1D2C">
        <w:t xml:space="preserve">. </w:t>
      </w:r>
    </w:p>
    <w:p w:rsidR="006D4175" w:rsidRDefault="00432593" w:rsidP="0055586C">
      <w:pPr>
        <w:spacing w:before="240"/>
      </w:pPr>
      <w:r>
        <w:t>In den letzten Jahren waren es vor allem f</w:t>
      </w:r>
      <w:r w:rsidR="004B1D2C">
        <w:t>olgende „Stoßzeiten“ oder Zusatztermine</w:t>
      </w:r>
      <w:r>
        <w:t>, die frühzeitig</w:t>
      </w:r>
      <w:r w:rsidR="00A13CFE">
        <w:t xml:space="preserve"> bei der Planung </w:t>
      </w:r>
      <w:r>
        <w:t>d</w:t>
      </w:r>
      <w:r w:rsidR="00A13CFE">
        <w:t>es</w:t>
      </w:r>
      <w:r w:rsidR="004B1D2C">
        <w:t xml:space="preserve"> Referendariats berücksichtig</w:t>
      </w:r>
      <w:r>
        <w:t>t werden sollten:</w:t>
      </w:r>
    </w:p>
    <w:p w:rsidR="004B1D2C" w:rsidRPr="005F4021" w:rsidRDefault="004B1D2C" w:rsidP="007B483F">
      <w:pPr>
        <w:pStyle w:val="Listenabsatz"/>
        <w:numPr>
          <w:ilvl w:val="0"/>
          <w:numId w:val="6"/>
        </w:numPr>
        <w:spacing w:before="240"/>
        <w:ind w:hanging="357"/>
        <w:rPr>
          <w:szCs w:val="24"/>
        </w:rPr>
      </w:pPr>
      <w:r w:rsidRPr="005F4021">
        <w:rPr>
          <w:szCs w:val="24"/>
        </w:rPr>
        <w:t xml:space="preserve">Abweichende Stundenpläne in den </w:t>
      </w:r>
      <w:r w:rsidRPr="005F4021">
        <w:rPr>
          <w:b/>
          <w:szCs w:val="24"/>
        </w:rPr>
        <w:t>Kompaktwochen</w:t>
      </w:r>
      <w:r w:rsidRPr="005F4021">
        <w:rPr>
          <w:szCs w:val="24"/>
        </w:rPr>
        <w:t xml:space="preserve"> zu Beginn (erste drei Wochen des Referendariats) und am Ende des ersten Schuljahres</w:t>
      </w:r>
    </w:p>
    <w:p w:rsidR="004B1D2C" w:rsidRDefault="004B1D2C" w:rsidP="007B483F">
      <w:pPr>
        <w:pStyle w:val="Listenabsatz"/>
        <w:numPr>
          <w:ilvl w:val="0"/>
          <w:numId w:val="7"/>
        </w:numPr>
        <w:spacing w:before="120"/>
        <w:ind w:left="1066" w:hanging="357"/>
        <w:contextualSpacing w:val="0"/>
        <w:outlineLvl w:val="1"/>
        <w:rPr>
          <w:szCs w:val="24"/>
        </w:rPr>
      </w:pPr>
      <w:r w:rsidRPr="004B1D2C">
        <w:rPr>
          <w:szCs w:val="24"/>
        </w:rPr>
        <w:t xml:space="preserve">Zeitintensive </w:t>
      </w:r>
      <w:r w:rsidR="000C1C3D">
        <w:rPr>
          <w:szCs w:val="24"/>
        </w:rPr>
        <w:t xml:space="preserve">ca. dreiwöchige </w:t>
      </w:r>
      <w:r w:rsidRPr="004B1D2C">
        <w:rPr>
          <w:szCs w:val="24"/>
        </w:rPr>
        <w:t>Kompaktphase</w:t>
      </w:r>
      <w:r w:rsidR="00743C78">
        <w:rPr>
          <w:szCs w:val="24"/>
        </w:rPr>
        <w:t xml:space="preserve"> 1</w:t>
      </w:r>
      <w:r w:rsidRPr="004B1D2C">
        <w:rPr>
          <w:szCs w:val="24"/>
        </w:rPr>
        <w:t xml:space="preserve"> zu Beginn des Referendariats</w:t>
      </w:r>
      <w:r w:rsidR="00A87844">
        <w:rPr>
          <w:szCs w:val="24"/>
        </w:rPr>
        <w:t xml:space="preserve"> mit häufig ganztägigen Veranstaltungen</w:t>
      </w:r>
    </w:p>
    <w:p w:rsidR="007B483F" w:rsidRPr="007B483F" w:rsidRDefault="007B483F" w:rsidP="007B483F">
      <w:pPr>
        <w:pStyle w:val="Listenabsatz"/>
        <w:numPr>
          <w:ilvl w:val="0"/>
          <w:numId w:val="7"/>
        </w:numPr>
        <w:spacing w:before="120"/>
        <w:ind w:left="1066" w:hanging="357"/>
        <w:contextualSpacing w:val="0"/>
        <w:outlineLvl w:val="1"/>
        <w:rPr>
          <w:szCs w:val="24"/>
        </w:rPr>
      </w:pPr>
      <w:r w:rsidRPr="007B483F">
        <w:rPr>
          <w:szCs w:val="24"/>
        </w:rPr>
        <w:t>3-tägige</w:t>
      </w:r>
      <w:r w:rsidR="00743C78">
        <w:rPr>
          <w:szCs w:val="24"/>
        </w:rPr>
        <w:t xml:space="preserve"> Modulveranstaltung mit Übernachtung in Creglingen (keine Pflichtveranstaltung)</w:t>
      </w:r>
    </w:p>
    <w:p w:rsidR="004B1D2C" w:rsidRDefault="004B1D2C" w:rsidP="007B483F">
      <w:pPr>
        <w:pStyle w:val="Listenabsatz"/>
        <w:numPr>
          <w:ilvl w:val="0"/>
          <w:numId w:val="7"/>
        </w:numPr>
        <w:spacing w:before="120"/>
        <w:ind w:left="1066" w:hanging="357"/>
        <w:contextualSpacing w:val="0"/>
        <w:outlineLvl w:val="1"/>
        <w:rPr>
          <w:szCs w:val="24"/>
        </w:rPr>
      </w:pPr>
      <w:r>
        <w:rPr>
          <w:szCs w:val="24"/>
        </w:rPr>
        <w:t>Kompaktphase 2 in den letzten beiden Schulwochen des ersten Schuljahres mit zusätzlichen Seminarveranstaltungen</w:t>
      </w:r>
      <w:r w:rsidR="00743C78">
        <w:rPr>
          <w:szCs w:val="24"/>
        </w:rPr>
        <w:t xml:space="preserve"> (auch ganztägig möglich)</w:t>
      </w:r>
      <w:r>
        <w:rPr>
          <w:szCs w:val="24"/>
        </w:rPr>
        <w:t xml:space="preserve"> und Abweichungen vom normalen Stundenplan</w:t>
      </w:r>
    </w:p>
    <w:p w:rsidR="0055586C" w:rsidRDefault="0055586C" w:rsidP="0055586C">
      <w:pPr>
        <w:pStyle w:val="Listenabsatz"/>
        <w:spacing w:before="240"/>
        <w:rPr>
          <w:szCs w:val="24"/>
        </w:rPr>
      </w:pPr>
    </w:p>
    <w:p w:rsidR="0055586C" w:rsidRPr="0055586C" w:rsidRDefault="0055586C" w:rsidP="0055586C">
      <w:pPr>
        <w:pStyle w:val="Listenabsatz"/>
        <w:spacing w:before="240"/>
        <w:rPr>
          <w:szCs w:val="24"/>
        </w:rPr>
      </w:pPr>
    </w:p>
    <w:p w:rsidR="000A443E" w:rsidRPr="00116707" w:rsidRDefault="00116707" w:rsidP="00116707">
      <w:pPr>
        <w:pStyle w:val="Listenabsatz"/>
        <w:numPr>
          <w:ilvl w:val="0"/>
          <w:numId w:val="6"/>
        </w:numPr>
        <w:spacing w:before="240"/>
        <w:ind w:hanging="357"/>
        <w:rPr>
          <w:szCs w:val="24"/>
        </w:rPr>
      </w:pPr>
      <w:r w:rsidRPr="00116707">
        <w:rPr>
          <w:b/>
          <w:szCs w:val="24"/>
        </w:rPr>
        <w:t>Zusätzliche Pflichtveranstaltungen</w:t>
      </w:r>
      <w:r w:rsidR="0055586C">
        <w:rPr>
          <w:b/>
          <w:szCs w:val="24"/>
        </w:rPr>
        <w:t xml:space="preserve"> </w:t>
      </w:r>
      <w:r w:rsidR="0055586C">
        <w:rPr>
          <w:szCs w:val="24"/>
        </w:rPr>
        <w:t>für alle</w:t>
      </w:r>
      <w:r>
        <w:rPr>
          <w:b/>
          <w:szCs w:val="24"/>
        </w:rPr>
        <w:t xml:space="preserve">, </w:t>
      </w:r>
      <w:r w:rsidRPr="00116707">
        <w:rPr>
          <w:szCs w:val="24"/>
        </w:rPr>
        <w:t xml:space="preserve">wie </w:t>
      </w:r>
      <w:r w:rsidR="00FA5097">
        <w:rPr>
          <w:szCs w:val="24"/>
        </w:rPr>
        <w:t xml:space="preserve">z.B. </w:t>
      </w:r>
      <w:r w:rsidRPr="00116707">
        <w:rPr>
          <w:szCs w:val="24"/>
        </w:rPr>
        <w:t>Sprecherziehung (häufig Abendtermine)</w:t>
      </w:r>
    </w:p>
    <w:p w:rsidR="00116707" w:rsidRPr="000A443E" w:rsidRDefault="00116707" w:rsidP="000A443E">
      <w:pPr>
        <w:spacing w:before="120"/>
        <w:rPr>
          <w:szCs w:val="24"/>
        </w:rPr>
      </w:pPr>
    </w:p>
    <w:p w:rsidR="00810C2B" w:rsidRDefault="00AA6F7C" w:rsidP="007B483F">
      <w:pPr>
        <w:pStyle w:val="Listenabsatz"/>
        <w:numPr>
          <w:ilvl w:val="0"/>
          <w:numId w:val="6"/>
        </w:numPr>
        <w:spacing w:before="120"/>
        <w:rPr>
          <w:szCs w:val="24"/>
        </w:rPr>
      </w:pPr>
      <w:r w:rsidRPr="004B0733">
        <w:rPr>
          <w:b/>
          <w:szCs w:val="24"/>
        </w:rPr>
        <w:t>V</w:t>
      </w:r>
      <w:r w:rsidR="00450509" w:rsidRPr="004B0733">
        <w:rPr>
          <w:b/>
          <w:szCs w:val="24"/>
        </w:rPr>
        <w:t xml:space="preserve">eranstaltungen für  </w:t>
      </w:r>
      <w:r w:rsidR="00810C2B" w:rsidRPr="004B0733">
        <w:rPr>
          <w:b/>
          <w:szCs w:val="24"/>
        </w:rPr>
        <w:t>NWT-</w:t>
      </w:r>
      <w:r w:rsidR="00810C2B">
        <w:rPr>
          <w:szCs w:val="24"/>
        </w:rPr>
        <w:t xml:space="preserve"> Referendarinnen und Referendare</w:t>
      </w:r>
    </w:p>
    <w:p w:rsidR="00810C2B" w:rsidRDefault="003D4681" w:rsidP="007B483F">
      <w:pPr>
        <w:pStyle w:val="Listenabsatz"/>
        <w:numPr>
          <w:ilvl w:val="0"/>
          <w:numId w:val="7"/>
        </w:numPr>
        <w:spacing w:before="120"/>
        <w:ind w:left="1066" w:hanging="357"/>
        <w:contextualSpacing w:val="0"/>
        <w:outlineLvl w:val="1"/>
        <w:rPr>
          <w:szCs w:val="24"/>
        </w:rPr>
      </w:pPr>
      <w:r>
        <w:rPr>
          <w:szCs w:val="24"/>
        </w:rPr>
        <w:t>Unregelmäßige</w:t>
      </w:r>
      <w:r w:rsidR="00315DB5">
        <w:rPr>
          <w:szCs w:val="24"/>
        </w:rPr>
        <w:t xml:space="preserve"> Termine für NWT-Veranstaltungen</w:t>
      </w:r>
      <w:r w:rsidR="00220826">
        <w:rPr>
          <w:szCs w:val="24"/>
        </w:rPr>
        <w:t>, die auch am späten Nachmittag liegen können und so bis abends dauern.</w:t>
      </w:r>
    </w:p>
    <w:p w:rsidR="00315DB5" w:rsidRDefault="00315DB5" w:rsidP="007B483F">
      <w:pPr>
        <w:pStyle w:val="Listenabsatz"/>
        <w:numPr>
          <w:ilvl w:val="0"/>
          <w:numId w:val="7"/>
        </w:numPr>
        <w:spacing w:before="120"/>
        <w:ind w:left="1066" w:hanging="357"/>
        <w:contextualSpacing w:val="0"/>
        <w:outlineLvl w:val="1"/>
        <w:rPr>
          <w:szCs w:val="24"/>
        </w:rPr>
      </w:pPr>
      <w:r w:rsidRPr="007B483F">
        <w:rPr>
          <w:szCs w:val="24"/>
        </w:rPr>
        <w:t>5-tägige Präsenzphase außerhalb des Seminars mit Übernachtung</w:t>
      </w:r>
      <w:r w:rsidR="00A05F6F">
        <w:rPr>
          <w:szCs w:val="24"/>
        </w:rPr>
        <w:t xml:space="preserve"> in Adelsheim im Juni</w:t>
      </w:r>
    </w:p>
    <w:p w:rsidR="00116707" w:rsidRDefault="00116707" w:rsidP="007B483F">
      <w:pPr>
        <w:tabs>
          <w:tab w:val="left" w:pos="7620"/>
        </w:tabs>
        <w:spacing w:before="120"/>
        <w:rPr>
          <w:szCs w:val="24"/>
        </w:rPr>
      </w:pPr>
    </w:p>
    <w:p w:rsidR="00116707" w:rsidRDefault="00116707" w:rsidP="00116707">
      <w:pPr>
        <w:pStyle w:val="Listenabsatz"/>
        <w:numPr>
          <w:ilvl w:val="0"/>
          <w:numId w:val="6"/>
        </w:numPr>
        <w:spacing w:before="120"/>
        <w:rPr>
          <w:szCs w:val="24"/>
        </w:rPr>
      </w:pPr>
      <w:r w:rsidRPr="00053E4C">
        <w:rPr>
          <w:b/>
          <w:szCs w:val="24"/>
        </w:rPr>
        <w:t>3-tägige Veranstaltung für Gemeinschaftskunde</w:t>
      </w:r>
      <w:r w:rsidR="00053E4C">
        <w:rPr>
          <w:b/>
          <w:szCs w:val="24"/>
        </w:rPr>
        <w:t>referendarinnen und -referendare</w:t>
      </w:r>
      <w:r w:rsidRPr="00116707">
        <w:rPr>
          <w:szCs w:val="24"/>
        </w:rPr>
        <w:t xml:space="preserve"> in Bad Urach </w:t>
      </w:r>
      <w:r w:rsidR="00761BB9">
        <w:rPr>
          <w:szCs w:val="24"/>
        </w:rPr>
        <w:t>im Juni</w:t>
      </w:r>
    </w:p>
    <w:p w:rsidR="00116707" w:rsidRPr="00116707" w:rsidRDefault="00116707" w:rsidP="00116707">
      <w:pPr>
        <w:tabs>
          <w:tab w:val="left" w:pos="7620"/>
        </w:tabs>
        <w:spacing w:before="120"/>
        <w:rPr>
          <w:szCs w:val="24"/>
        </w:rPr>
      </w:pPr>
    </w:p>
    <w:p w:rsidR="00AA6F7C" w:rsidRDefault="00AA6F7C" w:rsidP="0057190A">
      <w:pPr>
        <w:pStyle w:val="Listenabsatz"/>
        <w:numPr>
          <w:ilvl w:val="0"/>
          <w:numId w:val="6"/>
        </w:numPr>
        <w:spacing w:before="120"/>
        <w:rPr>
          <w:szCs w:val="24"/>
        </w:rPr>
      </w:pPr>
      <w:r w:rsidRPr="004B0733">
        <w:rPr>
          <w:b/>
          <w:szCs w:val="24"/>
        </w:rPr>
        <w:lastRenderedPageBreak/>
        <w:t>Zusätzliche Veranstaltungen</w:t>
      </w:r>
      <w:r>
        <w:rPr>
          <w:szCs w:val="24"/>
        </w:rPr>
        <w:t xml:space="preserve"> in den verschiedenen Fächern</w:t>
      </w:r>
      <w:r w:rsidR="00220826">
        <w:rPr>
          <w:szCs w:val="24"/>
        </w:rPr>
        <w:t xml:space="preserve"> und freiwillige Angebote (z.B. </w:t>
      </w:r>
      <w:r w:rsidR="00116707">
        <w:rPr>
          <w:szCs w:val="24"/>
        </w:rPr>
        <w:t xml:space="preserve">Bilingualer Unterricht, </w:t>
      </w:r>
      <w:r w:rsidR="00220826">
        <w:rPr>
          <w:szCs w:val="24"/>
        </w:rPr>
        <w:t>Theaterpädagogik für Germanisten oder Deutsch als Fremdsprache)</w:t>
      </w:r>
    </w:p>
    <w:p w:rsidR="00AA6F7C" w:rsidRDefault="00AA6F7C" w:rsidP="007B483F">
      <w:pPr>
        <w:tabs>
          <w:tab w:val="left" w:pos="7620"/>
        </w:tabs>
        <w:spacing w:before="120"/>
        <w:rPr>
          <w:szCs w:val="24"/>
        </w:rPr>
      </w:pPr>
    </w:p>
    <w:p w:rsidR="000A443E" w:rsidRPr="004B0733" w:rsidRDefault="000A443E" w:rsidP="00B822B0">
      <w:pPr>
        <w:pStyle w:val="Listenabsatz"/>
        <w:numPr>
          <w:ilvl w:val="0"/>
          <w:numId w:val="6"/>
        </w:numPr>
        <w:spacing w:before="120"/>
        <w:rPr>
          <w:szCs w:val="24"/>
        </w:rPr>
      </w:pPr>
      <w:r w:rsidRPr="00D218A1">
        <w:rPr>
          <w:b/>
          <w:szCs w:val="24"/>
        </w:rPr>
        <w:t>außerunterrichtlichen Aktivitäten</w:t>
      </w:r>
      <w:r w:rsidR="004B0733" w:rsidRPr="004B0733">
        <w:rPr>
          <w:szCs w:val="24"/>
        </w:rPr>
        <w:t xml:space="preserve"> an der Ausbildungsschule, an denen Referendarinnen und Referendare teilnehmen z.B. </w:t>
      </w:r>
      <w:r w:rsidR="00B822B0" w:rsidRPr="00B822B0">
        <w:rPr>
          <w:szCs w:val="24"/>
        </w:rPr>
        <w:t>Lehrer-, Fach- und Klassenkonferenzen</w:t>
      </w:r>
      <w:r w:rsidR="00B822B0">
        <w:rPr>
          <w:szCs w:val="24"/>
        </w:rPr>
        <w:t xml:space="preserve">, </w:t>
      </w:r>
      <w:r w:rsidRPr="004B0733">
        <w:rPr>
          <w:szCs w:val="24"/>
        </w:rPr>
        <w:t>Theateraufführungen, Elternabende,</w:t>
      </w:r>
      <w:r w:rsidR="004B0733" w:rsidRPr="004B0733">
        <w:rPr>
          <w:szCs w:val="24"/>
        </w:rPr>
        <w:t xml:space="preserve"> </w:t>
      </w:r>
      <w:r w:rsidRPr="004B0733">
        <w:rPr>
          <w:szCs w:val="24"/>
        </w:rPr>
        <w:t>Schuldisco, Tag der offenen Tür,</w:t>
      </w:r>
      <w:r w:rsidR="00264672">
        <w:rPr>
          <w:szCs w:val="24"/>
        </w:rPr>
        <w:t xml:space="preserve"> Klassenausflüge, Wandertage, </w:t>
      </w:r>
      <w:r w:rsidR="00B822B0">
        <w:rPr>
          <w:szCs w:val="24"/>
        </w:rPr>
        <w:t xml:space="preserve">Notenkonferenzen </w:t>
      </w:r>
      <w:r w:rsidRPr="004B0733">
        <w:rPr>
          <w:szCs w:val="24"/>
        </w:rPr>
        <w:t>…</w:t>
      </w:r>
    </w:p>
    <w:p w:rsidR="00AA6F7C" w:rsidRDefault="00AA6F7C" w:rsidP="007B483F">
      <w:pPr>
        <w:tabs>
          <w:tab w:val="left" w:pos="7620"/>
        </w:tabs>
        <w:spacing w:before="120"/>
        <w:rPr>
          <w:szCs w:val="24"/>
        </w:rPr>
      </w:pPr>
    </w:p>
    <w:p w:rsidR="00F17D1E" w:rsidRDefault="00D218A1" w:rsidP="00FB77D9">
      <w:pPr>
        <w:pStyle w:val="Listenabsatz"/>
        <w:numPr>
          <w:ilvl w:val="0"/>
          <w:numId w:val="6"/>
        </w:numPr>
        <w:spacing w:before="240"/>
        <w:ind w:hanging="357"/>
        <w:rPr>
          <w:szCs w:val="24"/>
        </w:rPr>
      </w:pPr>
      <w:r>
        <w:rPr>
          <w:szCs w:val="24"/>
        </w:rPr>
        <w:t xml:space="preserve">Vorbereitung, Durchführung und Verfassen der </w:t>
      </w:r>
      <w:r w:rsidRPr="00FA11C2">
        <w:rPr>
          <w:b/>
          <w:szCs w:val="24"/>
        </w:rPr>
        <w:t>dokumentierten Unterrichtseinheit (</w:t>
      </w:r>
      <w:r w:rsidR="00F17D1E" w:rsidRPr="00FA11C2">
        <w:rPr>
          <w:b/>
          <w:szCs w:val="24"/>
        </w:rPr>
        <w:t>D</w:t>
      </w:r>
      <w:r w:rsidR="00264405">
        <w:rPr>
          <w:b/>
          <w:szCs w:val="24"/>
        </w:rPr>
        <w:t>OKU</w:t>
      </w:r>
      <w:r w:rsidRPr="00FA11C2">
        <w:rPr>
          <w:b/>
          <w:szCs w:val="24"/>
        </w:rPr>
        <w:t>)</w:t>
      </w:r>
      <w:r>
        <w:rPr>
          <w:szCs w:val="24"/>
        </w:rPr>
        <w:t xml:space="preserve"> brauchen zusätzlich Zeit, v.a. das Verfassen bis </w:t>
      </w:r>
      <w:r w:rsidR="006E1AA0">
        <w:rPr>
          <w:szCs w:val="24"/>
        </w:rPr>
        <w:t>nach</w:t>
      </w:r>
      <w:r>
        <w:rPr>
          <w:szCs w:val="24"/>
        </w:rPr>
        <w:t xml:space="preserve"> den Weihnachtsferien</w:t>
      </w:r>
    </w:p>
    <w:p w:rsidR="00F17D1E" w:rsidRDefault="00F17D1E" w:rsidP="007B483F">
      <w:pPr>
        <w:tabs>
          <w:tab w:val="left" w:pos="7620"/>
        </w:tabs>
        <w:spacing w:before="120"/>
        <w:rPr>
          <w:szCs w:val="24"/>
        </w:rPr>
      </w:pPr>
    </w:p>
    <w:p w:rsidR="00AA6F7C" w:rsidRDefault="00F17D1E" w:rsidP="00FB77D9">
      <w:pPr>
        <w:pStyle w:val="Listenabsatz"/>
        <w:numPr>
          <w:ilvl w:val="0"/>
          <w:numId w:val="6"/>
        </w:numPr>
        <w:spacing w:before="240"/>
        <w:ind w:hanging="357"/>
        <w:rPr>
          <w:szCs w:val="24"/>
        </w:rPr>
      </w:pPr>
      <w:r w:rsidRPr="00FA11C2">
        <w:rPr>
          <w:b/>
          <w:szCs w:val="24"/>
        </w:rPr>
        <w:t>Lernzeiten</w:t>
      </w:r>
      <w:r w:rsidR="004C450B" w:rsidRPr="00FA11C2">
        <w:rPr>
          <w:b/>
          <w:szCs w:val="24"/>
        </w:rPr>
        <w:t xml:space="preserve"> und Vorbereitungen für </w:t>
      </w:r>
      <w:r w:rsidR="00E062BA">
        <w:rPr>
          <w:b/>
          <w:szCs w:val="24"/>
        </w:rPr>
        <w:t xml:space="preserve">Unterrichtsbesuche, Lehrproben oder </w:t>
      </w:r>
      <w:r w:rsidR="004C450B" w:rsidRPr="00FA11C2">
        <w:rPr>
          <w:b/>
          <w:szCs w:val="24"/>
        </w:rPr>
        <w:t>Prüfungen</w:t>
      </w:r>
      <w:r w:rsidR="004C450B">
        <w:rPr>
          <w:szCs w:val="24"/>
        </w:rPr>
        <w:t xml:space="preserve"> sollten frühzeitig miteingeplant werden</w:t>
      </w:r>
    </w:p>
    <w:p w:rsidR="00E062BA" w:rsidRDefault="00E062BA" w:rsidP="00775739">
      <w:pPr>
        <w:pStyle w:val="Listenabsatz"/>
        <w:numPr>
          <w:ilvl w:val="0"/>
          <w:numId w:val="7"/>
        </w:numPr>
        <w:spacing w:before="120"/>
        <w:ind w:left="1066" w:hanging="357"/>
        <w:contextualSpacing w:val="0"/>
        <w:outlineLvl w:val="1"/>
        <w:rPr>
          <w:szCs w:val="24"/>
        </w:rPr>
      </w:pPr>
      <w:r>
        <w:rPr>
          <w:szCs w:val="24"/>
        </w:rPr>
        <w:t>3 Unterrichtsbesuche pro Fach in ersten und zweiten Ausbildungshalbjahr</w:t>
      </w:r>
    </w:p>
    <w:p w:rsidR="004C450B" w:rsidRDefault="004C450B" w:rsidP="00775739">
      <w:pPr>
        <w:pStyle w:val="Listenabsatz"/>
        <w:numPr>
          <w:ilvl w:val="0"/>
          <w:numId w:val="7"/>
        </w:numPr>
        <w:spacing w:before="120"/>
        <w:ind w:left="1066" w:hanging="357"/>
        <w:contextualSpacing w:val="0"/>
        <w:outlineLvl w:val="1"/>
        <w:rPr>
          <w:szCs w:val="24"/>
        </w:rPr>
      </w:pPr>
      <w:r>
        <w:rPr>
          <w:szCs w:val="24"/>
        </w:rPr>
        <w:t xml:space="preserve">Schulrechtsprüfung </w:t>
      </w:r>
      <w:r w:rsidR="00264405">
        <w:rPr>
          <w:szCs w:val="24"/>
        </w:rPr>
        <w:t>Anfang des zweiten</w:t>
      </w:r>
      <w:r>
        <w:rPr>
          <w:szCs w:val="24"/>
        </w:rPr>
        <w:t xml:space="preserve"> Ausbildungsabschnitt</w:t>
      </w:r>
      <w:r w:rsidR="006E1AA0">
        <w:rPr>
          <w:szCs w:val="24"/>
        </w:rPr>
        <w:t xml:space="preserve"> mit Repetitorien</w:t>
      </w:r>
    </w:p>
    <w:p w:rsidR="004C450B" w:rsidRDefault="004C450B" w:rsidP="00775739">
      <w:pPr>
        <w:pStyle w:val="Listenabsatz"/>
        <w:numPr>
          <w:ilvl w:val="0"/>
          <w:numId w:val="7"/>
        </w:numPr>
        <w:spacing w:before="120"/>
        <w:ind w:left="1066" w:hanging="357"/>
        <w:contextualSpacing w:val="0"/>
        <w:outlineLvl w:val="1"/>
        <w:rPr>
          <w:szCs w:val="24"/>
        </w:rPr>
      </w:pPr>
      <w:r>
        <w:rPr>
          <w:szCs w:val="24"/>
        </w:rPr>
        <w:t>Stoffverteilungspläne und Lehrproben</w:t>
      </w:r>
    </w:p>
    <w:p w:rsidR="004C450B" w:rsidRDefault="004C450B" w:rsidP="00775739">
      <w:pPr>
        <w:pStyle w:val="Listenabsatz"/>
        <w:numPr>
          <w:ilvl w:val="0"/>
          <w:numId w:val="7"/>
        </w:numPr>
        <w:spacing w:before="120"/>
        <w:ind w:left="1066" w:hanging="357"/>
        <w:contextualSpacing w:val="0"/>
        <w:outlineLvl w:val="1"/>
        <w:rPr>
          <w:szCs w:val="24"/>
        </w:rPr>
      </w:pPr>
      <w:r>
        <w:rPr>
          <w:szCs w:val="24"/>
        </w:rPr>
        <w:t>Mündliche Prüfungen (Fachkolloquien)</w:t>
      </w:r>
    </w:p>
    <w:p w:rsidR="00A474DF" w:rsidRDefault="00A474DF" w:rsidP="00A474DF">
      <w:pPr>
        <w:spacing w:before="120"/>
        <w:outlineLvl w:val="1"/>
        <w:rPr>
          <w:szCs w:val="24"/>
        </w:rPr>
      </w:pPr>
    </w:p>
    <w:p w:rsidR="00335181" w:rsidRDefault="00335181">
      <w:pPr>
        <w:spacing w:after="200" w:line="276" w:lineRule="auto"/>
        <w:rPr>
          <w:b/>
          <w:szCs w:val="24"/>
        </w:rPr>
      </w:pPr>
      <w:r>
        <w:rPr>
          <w:b/>
          <w:szCs w:val="24"/>
        </w:rPr>
        <w:br w:type="page"/>
      </w:r>
    </w:p>
    <w:p w:rsidR="00335181" w:rsidRPr="00335181" w:rsidRDefault="00335181">
      <w:pPr>
        <w:spacing w:after="200" w:line="276" w:lineRule="auto"/>
        <w:rPr>
          <w:b/>
          <w:szCs w:val="24"/>
        </w:rPr>
      </w:pPr>
      <w:r w:rsidRPr="00335181">
        <w:rPr>
          <w:b/>
          <w:szCs w:val="24"/>
        </w:rPr>
        <w:lastRenderedPageBreak/>
        <w:t>Tabellarische Übersicht</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410"/>
        <w:gridCol w:w="2409"/>
      </w:tblGrid>
      <w:tr w:rsidR="00AB3CDD" w:rsidRPr="007C7642" w:rsidTr="00BF7CFE">
        <w:tc>
          <w:tcPr>
            <w:tcW w:w="2552" w:type="dxa"/>
            <w:shd w:val="clear" w:color="auto" w:fill="F2F2F2" w:themeFill="background1" w:themeFillShade="F2"/>
          </w:tcPr>
          <w:p w:rsidR="00335181" w:rsidRPr="007C7642" w:rsidRDefault="00335181" w:rsidP="001629AD">
            <w:pPr>
              <w:jc w:val="center"/>
              <w:rPr>
                <w:rFonts w:cs="Arial"/>
                <w:b/>
                <w:sz w:val="22"/>
                <w:szCs w:val="22"/>
              </w:rPr>
            </w:pPr>
            <w:r>
              <w:rPr>
                <w:rFonts w:cs="Arial"/>
                <w:b/>
                <w:sz w:val="22"/>
                <w:szCs w:val="22"/>
              </w:rPr>
              <w:t>Pflichtver</w:t>
            </w:r>
            <w:r w:rsidR="00144448">
              <w:rPr>
                <w:rFonts w:cs="Arial"/>
                <w:b/>
                <w:sz w:val="22"/>
                <w:szCs w:val="22"/>
              </w:rPr>
              <w:t>-</w:t>
            </w:r>
            <w:r>
              <w:rPr>
                <w:rFonts w:cs="Arial"/>
                <w:b/>
                <w:sz w:val="22"/>
                <w:szCs w:val="22"/>
              </w:rPr>
              <w:t>anstaltungen außerhalb des regulären Stunden</w:t>
            </w:r>
            <w:r w:rsidR="00144448">
              <w:rPr>
                <w:rFonts w:cs="Arial"/>
                <w:b/>
                <w:sz w:val="22"/>
                <w:szCs w:val="22"/>
              </w:rPr>
              <w:t>-</w:t>
            </w:r>
            <w:r w:rsidR="00D71F9A">
              <w:rPr>
                <w:rFonts w:cs="Arial"/>
                <w:b/>
                <w:sz w:val="22"/>
                <w:szCs w:val="22"/>
              </w:rPr>
              <w:t>plan</w:t>
            </w:r>
            <w:r>
              <w:rPr>
                <w:rFonts w:cs="Arial"/>
                <w:b/>
                <w:sz w:val="22"/>
                <w:szCs w:val="22"/>
              </w:rPr>
              <w:t>s für alle Referendare</w:t>
            </w:r>
          </w:p>
        </w:tc>
        <w:tc>
          <w:tcPr>
            <w:tcW w:w="2410" w:type="dxa"/>
            <w:shd w:val="clear" w:color="auto" w:fill="F2F2F2" w:themeFill="background1" w:themeFillShade="F2"/>
          </w:tcPr>
          <w:p w:rsidR="00335181" w:rsidRPr="007C7642" w:rsidRDefault="00335181" w:rsidP="001629AD">
            <w:pPr>
              <w:jc w:val="center"/>
              <w:rPr>
                <w:rFonts w:cs="Arial"/>
                <w:b/>
                <w:sz w:val="22"/>
                <w:szCs w:val="22"/>
              </w:rPr>
            </w:pPr>
            <w:r w:rsidRPr="007C7642">
              <w:rPr>
                <w:rFonts w:cs="Arial"/>
                <w:b/>
                <w:sz w:val="22"/>
                <w:szCs w:val="22"/>
              </w:rPr>
              <w:t>Pflicht</w:t>
            </w:r>
            <w:r>
              <w:rPr>
                <w:rFonts w:cs="Arial"/>
                <w:b/>
                <w:sz w:val="22"/>
                <w:szCs w:val="22"/>
              </w:rPr>
              <w:t>v</w:t>
            </w:r>
            <w:r w:rsidRPr="007C7642">
              <w:rPr>
                <w:rFonts w:cs="Arial"/>
                <w:b/>
                <w:sz w:val="22"/>
                <w:szCs w:val="22"/>
              </w:rPr>
              <w:t>er</w:t>
            </w:r>
            <w:r w:rsidR="00144448">
              <w:rPr>
                <w:rFonts w:cs="Arial"/>
                <w:b/>
                <w:sz w:val="22"/>
                <w:szCs w:val="22"/>
              </w:rPr>
              <w:t>-</w:t>
            </w:r>
            <w:r w:rsidRPr="007C7642">
              <w:rPr>
                <w:rFonts w:cs="Arial"/>
                <w:b/>
                <w:sz w:val="22"/>
                <w:szCs w:val="22"/>
              </w:rPr>
              <w:t>anstaltungen</w:t>
            </w:r>
            <w:r>
              <w:rPr>
                <w:rFonts w:cs="Arial"/>
                <w:b/>
                <w:sz w:val="22"/>
                <w:szCs w:val="22"/>
              </w:rPr>
              <w:t xml:space="preserve"> einzelner Fächer (teilweise mit Übernachtung)</w:t>
            </w:r>
          </w:p>
        </w:tc>
        <w:tc>
          <w:tcPr>
            <w:tcW w:w="2410" w:type="dxa"/>
            <w:shd w:val="clear" w:color="auto" w:fill="F2F2F2" w:themeFill="background1" w:themeFillShade="F2"/>
          </w:tcPr>
          <w:p w:rsidR="00335181" w:rsidRPr="007C7642" w:rsidRDefault="00335181" w:rsidP="001629AD">
            <w:pPr>
              <w:jc w:val="center"/>
              <w:rPr>
                <w:rFonts w:cs="Arial"/>
                <w:b/>
                <w:sz w:val="22"/>
                <w:szCs w:val="22"/>
              </w:rPr>
            </w:pPr>
            <w:r w:rsidRPr="007C7642">
              <w:rPr>
                <w:rFonts w:cs="Arial"/>
                <w:b/>
                <w:sz w:val="22"/>
                <w:szCs w:val="22"/>
              </w:rPr>
              <w:t>Ergänzende Angebote</w:t>
            </w:r>
            <w:r>
              <w:rPr>
                <w:rFonts w:cs="Arial"/>
                <w:b/>
                <w:sz w:val="22"/>
                <w:szCs w:val="22"/>
              </w:rPr>
              <w:t xml:space="preserve"> zur Wahl</w:t>
            </w:r>
          </w:p>
        </w:tc>
        <w:tc>
          <w:tcPr>
            <w:tcW w:w="2409" w:type="dxa"/>
            <w:shd w:val="clear" w:color="auto" w:fill="F2F2F2" w:themeFill="background1" w:themeFillShade="F2"/>
          </w:tcPr>
          <w:p w:rsidR="00335181" w:rsidRPr="007C7642" w:rsidRDefault="00335181" w:rsidP="001629AD">
            <w:pPr>
              <w:jc w:val="center"/>
              <w:rPr>
                <w:rFonts w:cs="Arial"/>
                <w:b/>
                <w:sz w:val="22"/>
                <w:szCs w:val="22"/>
              </w:rPr>
            </w:pPr>
            <w:r>
              <w:rPr>
                <w:rFonts w:cs="Arial"/>
                <w:b/>
                <w:sz w:val="22"/>
                <w:szCs w:val="22"/>
              </w:rPr>
              <w:t>Phasen mit überdurch-schnittlicher Belastung</w:t>
            </w:r>
          </w:p>
        </w:tc>
      </w:tr>
      <w:tr w:rsidR="00AB3CDD" w:rsidRPr="007C7642" w:rsidTr="001629AD">
        <w:tc>
          <w:tcPr>
            <w:tcW w:w="9781" w:type="dxa"/>
            <w:gridSpan w:val="4"/>
            <w:shd w:val="clear" w:color="auto" w:fill="FF5050"/>
          </w:tcPr>
          <w:p w:rsidR="00AB3CDD" w:rsidRPr="007C7642" w:rsidRDefault="00AB3CDD" w:rsidP="001629AD">
            <w:pPr>
              <w:jc w:val="center"/>
              <w:rPr>
                <w:rFonts w:cs="Arial"/>
                <w:b/>
                <w:sz w:val="22"/>
                <w:szCs w:val="22"/>
              </w:rPr>
            </w:pPr>
            <w:r w:rsidRPr="007C7642">
              <w:rPr>
                <w:rFonts w:cs="Arial"/>
                <w:b/>
                <w:sz w:val="22"/>
                <w:szCs w:val="22"/>
              </w:rPr>
              <w:t>Erstes Ausbildungshalbjahr</w:t>
            </w:r>
            <w:r>
              <w:rPr>
                <w:rFonts w:cs="Arial"/>
                <w:b/>
                <w:sz w:val="22"/>
                <w:szCs w:val="22"/>
              </w:rPr>
              <w:t xml:space="preserve"> (Januar bis Juli)</w:t>
            </w:r>
          </w:p>
        </w:tc>
      </w:tr>
      <w:tr w:rsidR="00D15979" w:rsidRPr="007C7642" w:rsidTr="00144448">
        <w:trPr>
          <w:trHeight w:val="5060"/>
        </w:trPr>
        <w:tc>
          <w:tcPr>
            <w:tcW w:w="2552" w:type="dxa"/>
            <w:shd w:val="clear" w:color="auto" w:fill="auto"/>
          </w:tcPr>
          <w:p w:rsidR="00D15979" w:rsidRPr="00144448" w:rsidRDefault="00D15979" w:rsidP="001629AD">
            <w:pPr>
              <w:jc w:val="center"/>
              <w:rPr>
                <w:rFonts w:cs="Arial"/>
                <w:b/>
                <w:sz w:val="20"/>
                <w:szCs w:val="22"/>
              </w:rPr>
            </w:pPr>
          </w:p>
          <w:p w:rsidR="00D15979" w:rsidRPr="00144448" w:rsidRDefault="00D15979" w:rsidP="001629AD">
            <w:pPr>
              <w:jc w:val="center"/>
              <w:rPr>
                <w:rFonts w:cs="Arial"/>
                <w:sz w:val="20"/>
                <w:szCs w:val="22"/>
              </w:rPr>
            </w:pPr>
            <w:r w:rsidRPr="00144448">
              <w:rPr>
                <w:rFonts w:cs="Arial"/>
                <w:b/>
                <w:sz w:val="20"/>
                <w:szCs w:val="22"/>
              </w:rPr>
              <w:t>Kompaktphase I</w:t>
            </w:r>
            <w:r w:rsidRPr="00144448">
              <w:rPr>
                <w:rFonts w:cs="Arial"/>
                <w:sz w:val="20"/>
                <w:szCs w:val="22"/>
              </w:rPr>
              <w:t xml:space="preserve">  </w:t>
            </w:r>
          </w:p>
          <w:p w:rsidR="00D15979" w:rsidRPr="00144448" w:rsidRDefault="00D15979" w:rsidP="001629AD">
            <w:pPr>
              <w:jc w:val="center"/>
              <w:rPr>
                <w:rFonts w:cs="Arial"/>
                <w:sz w:val="20"/>
                <w:szCs w:val="22"/>
              </w:rPr>
            </w:pPr>
            <w:r w:rsidRPr="00144448">
              <w:rPr>
                <w:rFonts w:cs="Arial"/>
                <w:sz w:val="20"/>
                <w:szCs w:val="22"/>
              </w:rPr>
              <w:t>(ca. drei Wochen im Januar)</w:t>
            </w:r>
          </w:p>
          <w:p w:rsidR="00D15979" w:rsidRPr="00144448" w:rsidRDefault="00D15979" w:rsidP="001629AD">
            <w:pPr>
              <w:jc w:val="center"/>
              <w:rPr>
                <w:rFonts w:cs="Arial"/>
                <w:sz w:val="20"/>
                <w:szCs w:val="22"/>
              </w:rPr>
            </w:pPr>
          </w:p>
          <w:p w:rsidR="00D15979" w:rsidRPr="00144448" w:rsidRDefault="00D15979" w:rsidP="001629AD">
            <w:pPr>
              <w:jc w:val="center"/>
              <w:rPr>
                <w:rFonts w:cs="Arial"/>
                <w:b/>
                <w:sz w:val="20"/>
                <w:szCs w:val="22"/>
              </w:rPr>
            </w:pPr>
            <w:r w:rsidRPr="00144448">
              <w:rPr>
                <w:rFonts w:cs="Arial"/>
                <w:b/>
                <w:sz w:val="20"/>
                <w:szCs w:val="22"/>
              </w:rPr>
              <w:t xml:space="preserve">Sprecherziehung </w:t>
            </w:r>
          </w:p>
          <w:p w:rsidR="00D15979" w:rsidRPr="00144448" w:rsidRDefault="00D15979" w:rsidP="001629AD">
            <w:pPr>
              <w:jc w:val="center"/>
              <w:rPr>
                <w:rFonts w:cs="Arial"/>
                <w:sz w:val="20"/>
                <w:szCs w:val="22"/>
              </w:rPr>
            </w:pPr>
            <w:r w:rsidRPr="00144448">
              <w:rPr>
                <w:rFonts w:cs="Arial"/>
                <w:sz w:val="20"/>
                <w:szCs w:val="22"/>
              </w:rPr>
              <w:t xml:space="preserve">(3 Termine z.T. spät abends im Anschluss an den Seminartag </w:t>
            </w:r>
          </w:p>
          <w:p w:rsidR="00D15979" w:rsidRPr="00144448" w:rsidRDefault="00D15979" w:rsidP="001629AD">
            <w:pPr>
              <w:jc w:val="center"/>
              <w:rPr>
                <w:rFonts w:cs="Arial"/>
                <w:sz w:val="20"/>
                <w:szCs w:val="22"/>
              </w:rPr>
            </w:pPr>
          </w:p>
          <w:p w:rsidR="00D15979" w:rsidRPr="00144448" w:rsidRDefault="00D15979" w:rsidP="001629AD">
            <w:pPr>
              <w:jc w:val="center"/>
              <w:rPr>
                <w:rFonts w:cs="Arial"/>
                <w:sz w:val="20"/>
                <w:szCs w:val="22"/>
              </w:rPr>
            </w:pPr>
            <w:r w:rsidRPr="00144448">
              <w:rPr>
                <w:rFonts w:cs="Arial"/>
                <w:b/>
                <w:sz w:val="20"/>
                <w:szCs w:val="22"/>
              </w:rPr>
              <w:t>Modulwoche</w:t>
            </w:r>
          </w:p>
          <w:p w:rsidR="00D15979" w:rsidRPr="00144448" w:rsidRDefault="00D15979" w:rsidP="001629AD">
            <w:pPr>
              <w:jc w:val="center"/>
              <w:rPr>
                <w:rFonts w:cs="Arial"/>
                <w:sz w:val="20"/>
                <w:szCs w:val="22"/>
              </w:rPr>
            </w:pPr>
            <w:r w:rsidRPr="00144448">
              <w:rPr>
                <w:rFonts w:cs="Arial"/>
                <w:sz w:val="20"/>
                <w:szCs w:val="22"/>
              </w:rPr>
              <w:t>(Juni)</w:t>
            </w:r>
          </w:p>
          <w:p w:rsidR="00D15979" w:rsidRPr="00144448" w:rsidRDefault="00D15979" w:rsidP="001629AD">
            <w:pPr>
              <w:jc w:val="center"/>
              <w:rPr>
                <w:rFonts w:cs="Arial"/>
                <w:sz w:val="20"/>
                <w:szCs w:val="22"/>
              </w:rPr>
            </w:pPr>
          </w:p>
          <w:p w:rsidR="00D15979" w:rsidRPr="00144448" w:rsidRDefault="00D15979" w:rsidP="001629AD">
            <w:pPr>
              <w:jc w:val="center"/>
              <w:rPr>
                <w:rFonts w:cs="Arial"/>
                <w:b/>
                <w:sz w:val="20"/>
                <w:szCs w:val="22"/>
              </w:rPr>
            </w:pPr>
            <w:r w:rsidRPr="00144448">
              <w:rPr>
                <w:rFonts w:cs="Arial"/>
                <w:b/>
                <w:sz w:val="20"/>
                <w:szCs w:val="22"/>
              </w:rPr>
              <w:t xml:space="preserve">Kompaktphase II </w:t>
            </w:r>
          </w:p>
          <w:p w:rsidR="00D15979" w:rsidRPr="00144448" w:rsidRDefault="00D15979" w:rsidP="001629AD">
            <w:pPr>
              <w:jc w:val="center"/>
              <w:rPr>
                <w:rFonts w:cs="Arial"/>
                <w:sz w:val="20"/>
                <w:szCs w:val="22"/>
              </w:rPr>
            </w:pPr>
            <w:r w:rsidRPr="00144448">
              <w:rPr>
                <w:rFonts w:cs="Arial"/>
                <w:sz w:val="20"/>
                <w:szCs w:val="22"/>
              </w:rPr>
              <w:t>(2-wöchig am Schuljahresende)</w:t>
            </w:r>
          </w:p>
        </w:tc>
        <w:tc>
          <w:tcPr>
            <w:tcW w:w="2410" w:type="dxa"/>
            <w:shd w:val="clear" w:color="auto" w:fill="auto"/>
          </w:tcPr>
          <w:p w:rsidR="00D15979" w:rsidRPr="00144448" w:rsidRDefault="00D15979" w:rsidP="001629AD">
            <w:pPr>
              <w:jc w:val="center"/>
              <w:rPr>
                <w:rFonts w:cs="Arial"/>
                <w:b/>
                <w:sz w:val="20"/>
                <w:szCs w:val="22"/>
              </w:rPr>
            </w:pPr>
          </w:p>
          <w:p w:rsidR="00AB3CDD" w:rsidRPr="00144448" w:rsidRDefault="00AB3CDD" w:rsidP="00AB3CDD">
            <w:pPr>
              <w:jc w:val="center"/>
              <w:rPr>
                <w:rFonts w:cs="Arial"/>
                <w:sz w:val="20"/>
                <w:szCs w:val="22"/>
              </w:rPr>
            </w:pPr>
            <w:r w:rsidRPr="00144448">
              <w:rPr>
                <w:rFonts w:cs="Arial"/>
                <w:sz w:val="20"/>
                <w:szCs w:val="22"/>
              </w:rPr>
              <w:t xml:space="preserve">3-tägige </w:t>
            </w:r>
            <w:r w:rsidRPr="00144448">
              <w:rPr>
                <w:rFonts w:cs="Arial"/>
                <w:b/>
                <w:sz w:val="20"/>
                <w:szCs w:val="22"/>
              </w:rPr>
              <w:t>Pädagogik-veranstaltung</w:t>
            </w:r>
            <w:r w:rsidRPr="00144448">
              <w:rPr>
                <w:rFonts w:cs="Arial"/>
                <w:sz w:val="20"/>
                <w:szCs w:val="22"/>
              </w:rPr>
              <w:t xml:space="preserve"> mit Übernachtung in</w:t>
            </w:r>
          </w:p>
          <w:p w:rsidR="00AB3CDD" w:rsidRPr="00144448" w:rsidRDefault="00AB3CDD" w:rsidP="00AB3CDD">
            <w:pPr>
              <w:jc w:val="center"/>
              <w:rPr>
                <w:rFonts w:cs="Arial"/>
                <w:sz w:val="20"/>
                <w:szCs w:val="22"/>
              </w:rPr>
            </w:pPr>
            <w:r w:rsidRPr="00144448">
              <w:rPr>
                <w:rFonts w:cs="Arial"/>
                <w:sz w:val="20"/>
                <w:szCs w:val="22"/>
              </w:rPr>
              <w:t xml:space="preserve">Creglingen </w:t>
            </w:r>
          </w:p>
          <w:p w:rsidR="00AB3CDD" w:rsidRPr="00144448" w:rsidRDefault="00AB3CDD" w:rsidP="00AB3CDD">
            <w:pPr>
              <w:jc w:val="center"/>
              <w:rPr>
                <w:rFonts w:cs="Arial"/>
                <w:sz w:val="20"/>
                <w:szCs w:val="22"/>
              </w:rPr>
            </w:pPr>
            <w:r w:rsidRPr="00144448">
              <w:rPr>
                <w:rFonts w:cs="Arial"/>
                <w:sz w:val="20"/>
                <w:szCs w:val="22"/>
              </w:rPr>
              <w:t>(Ende Kompaktphase I, nicht verpflichtend)</w:t>
            </w:r>
          </w:p>
          <w:p w:rsidR="00AB3CDD" w:rsidRPr="00144448" w:rsidRDefault="00AB3CDD" w:rsidP="00AB3CDD">
            <w:pPr>
              <w:jc w:val="center"/>
              <w:rPr>
                <w:rFonts w:cs="Arial"/>
                <w:sz w:val="20"/>
                <w:szCs w:val="22"/>
              </w:rPr>
            </w:pPr>
          </w:p>
          <w:p w:rsidR="00D15979" w:rsidRPr="00144448" w:rsidRDefault="00D15979" w:rsidP="001629AD">
            <w:pPr>
              <w:jc w:val="center"/>
              <w:rPr>
                <w:rFonts w:cs="Arial"/>
                <w:b/>
                <w:sz w:val="20"/>
                <w:szCs w:val="22"/>
              </w:rPr>
            </w:pPr>
            <w:r w:rsidRPr="00144448">
              <w:rPr>
                <w:rFonts w:cs="Arial"/>
                <w:b/>
                <w:sz w:val="20"/>
                <w:szCs w:val="22"/>
              </w:rPr>
              <w:t>NwT Veranstaltungen</w:t>
            </w:r>
          </w:p>
          <w:p w:rsidR="006E0CA2" w:rsidRPr="00144448" w:rsidRDefault="006E0CA2" w:rsidP="001629AD">
            <w:pPr>
              <w:jc w:val="center"/>
              <w:rPr>
                <w:rFonts w:cs="Arial"/>
                <w:sz w:val="20"/>
                <w:szCs w:val="22"/>
              </w:rPr>
            </w:pPr>
            <w:r w:rsidRPr="00144448">
              <w:rPr>
                <w:rFonts w:cs="Arial"/>
                <w:sz w:val="20"/>
                <w:szCs w:val="22"/>
              </w:rPr>
              <w:t>(Geographie, Biologie, Physik, Chemie)</w:t>
            </w:r>
          </w:p>
          <w:p w:rsidR="00D15979" w:rsidRPr="00144448" w:rsidRDefault="00D15979" w:rsidP="001629AD">
            <w:pPr>
              <w:jc w:val="center"/>
              <w:rPr>
                <w:rFonts w:cs="Arial"/>
                <w:sz w:val="20"/>
                <w:szCs w:val="22"/>
              </w:rPr>
            </w:pPr>
          </w:p>
          <w:p w:rsidR="00D15979" w:rsidRPr="00144448" w:rsidRDefault="00D15979" w:rsidP="001629AD">
            <w:pPr>
              <w:jc w:val="center"/>
              <w:rPr>
                <w:rFonts w:cs="Arial"/>
                <w:sz w:val="20"/>
                <w:szCs w:val="22"/>
              </w:rPr>
            </w:pPr>
            <w:r w:rsidRPr="00144448">
              <w:rPr>
                <w:rFonts w:cs="Arial"/>
                <w:sz w:val="20"/>
                <w:szCs w:val="22"/>
              </w:rPr>
              <w:t xml:space="preserve">3-tägige </w:t>
            </w:r>
            <w:r w:rsidRPr="00144448">
              <w:rPr>
                <w:rFonts w:cs="Arial"/>
                <w:b/>
                <w:sz w:val="20"/>
                <w:szCs w:val="22"/>
              </w:rPr>
              <w:t>Gemeinschaftskunde</w:t>
            </w:r>
            <w:r w:rsidR="00F3655A">
              <w:rPr>
                <w:rFonts w:cs="Arial"/>
                <w:b/>
                <w:sz w:val="20"/>
                <w:szCs w:val="22"/>
              </w:rPr>
              <w:t>-</w:t>
            </w:r>
            <w:r w:rsidRPr="00144448">
              <w:rPr>
                <w:rFonts w:cs="Arial"/>
                <w:b/>
                <w:sz w:val="20"/>
                <w:szCs w:val="22"/>
              </w:rPr>
              <w:t xml:space="preserve">veranstaltung </w:t>
            </w:r>
            <w:r w:rsidRPr="00144448">
              <w:rPr>
                <w:rFonts w:cs="Arial"/>
                <w:sz w:val="20"/>
                <w:szCs w:val="22"/>
              </w:rPr>
              <w:t>in Bad Urach im Juni</w:t>
            </w:r>
          </w:p>
          <w:p w:rsidR="00D15979" w:rsidRPr="00144448" w:rsidRDefault="00D15979" w:rsidP="001629AD">
            <w:pPr>
              <w:jc w:val="center"/>
              <w:rPr>
                <w:rFonts w:cs="Arial"/>
                <w:sz w:val="20"/>
                <w:szCs w:val="22"/>
              </w:rPr>
            </w:pPr>
          </w:p>
          <w:p w:rsidR="00D15979" w:rsidRPr="00144448" w:rsidRDefault="00D15979" w:rsidP="004B33B1">
            <w:pPr>
              <w:jc w:val="center"/>
              <w:rPr>
                <w:rFonts w:cs="Arial"/>
                <w:sz w:val="20"/>
                <w:szCs w:val="22"/>
              </w:rPr>
            </w:pPr>
            <w:r w:rsidRPr="00144448">
              <w:rPr>
                <w:rFonts w:cs="Arial"/>
                <w:sz w:val="20"/>
                <w:szCs w:val="22"/>
              </w:rPr>
              <w:t xml:space="preserve">5-tägige </w:t>
            </w:r>
            <w:r w:rsidRPr="00144448">
              <w:rPr>
                <w:rFonts w:cs="Arial"/>
                <w:b/>
                <w:sz w:val="20"/>
                <w:szCs w:val="22"/>
              </w:rPr>
              <w:t>NwT Veranstaltung</w:t>
            </w:r>
            <w:r w:rsidRPr="00144448">
              <w:rPr>
                <w:rFonts w:cs="Arial"/>
                <w:sz w:val="20"/>
                <w:szCs w:val="22"/>
              </w:rPr>
              <w:t xml:space="preserve"> in Adelsheim im Juni</w:t>
            </w:r>
          </w:p>
          <w:p w:rsidR="006E0CA2" w:rsidRPr="00144448" w:rsidRDefault="006E0CA2" w:rsidP="001629AD">
            <w:pPr>
              <w:jc w:val="center"/>
              <w:rPr>
                <w:rFonts w:cs="Arial"/>
                <w:sz w:val="20"/>
                <w:szCs w:val="22"/>
              </w:rPr>
            </w:pPr>
          </w:p>
          <w:p w:rsidR="006E0CA2" w:rsidRDefault="006E0CA2" w:rsidP="001629AD">
            <w:pPr>
              <w:jc w:val="center"/>
              <w:rPr>
                <w:sz w:val="20"/>
                <w:szCs w:val="24"/>
              </w:rPr>
            </w:pPr>
            <w:r w:rsidRPr="00144448">
              <w:rPr>
                <w:b/>
                <w:sz w:val="20"/>
                <w:szCs w:val="24"/>
              </w:rPr>
              <w:t>NwT „Geländetag“</w:t>
            </w:r>
            <w:r w:rsidRPr="00144448">
              <w:rPr>
                <w:sz w:val="20"/>
                <w:szCs w:val="24"/>
              </w:rPr>
              <w:t xml:space="preserve"> (Geographie)</w:t>
            </w:r>
          </w:p>
          <w:p w:rsidR="003969D8" w:rsidRDefault="003969D8" w:rsidP="001629AD">
            <w:pPr>
              <w:jc w:val="center"/>
              <w:rPr>
                <w:sz w:val="20"/>
                <w:szCs w:val="24"/>
              </w:rPr>
            </w:pPr>
          </w:p>
          <w:p w:rsidR="003969D8" w:rsidRPr="003969D8" w:rsidRDefault="003969D8" w:rsidP="001629AD">
            <w:pPr>
              <w:jc w:val="center"/>
              <w:rPr>
                <w:b/>
                <w:sz w:val="20"/>
                <w:szCs w:val="24"/>
              </w:rPr>
            </w:pPr>
            <w:r w:rsidRPr="003969D8">
              <w:rPr>
                <w:b/>
                <w:sz w:val="20"/>
                <w:szCs w:val="24"/>
              </w:rPr>
              <w:t>Kooperations-veranstatungen GS/Gym.</w:t>
            </w:r>
          </w:p>
          <w:p w:rsidR="00812767" w:rsidRDefault="00812767" w:rsidP="001629AD">
            <w:pPr>
              <w:jc w:val="center"/>
              <w:rPr>
                <w:sz w:val="20"/>
                <w:szCs w:val="24"/>
              </w:rPr>
            </w:pPr>
          </w:p>
          <w:p w:rsidR="00812767" w:rsidRPr="00144448" w:rsidRDefault="00812767" w:rsidP="00812767">
            <w:pPr>
              <w:jc w:val="center"/>
              <w:rPr>
                <w:rFonts w:cs="Arial"/>
                <w:b/>
                <w:sz w:val="20"/>
                <w:szCs w:val="22"/>
              </w:rPr>
            </w:pPr>
            <w:r w:rsidRPr="00144448">
              <w:rPr>
                <w:rFonts w:cs="Arial"/>
                <w:b/>
                <w:sz w:val="20"/>
                <w:szCs w:val="22"/>
              </w:rPr>
              <w:t>Exkursion</w:t>
            </w:r>
            <w:r>
              <w:rPr>
                <w:rFonts w:cs="Arial"/>
                <w:b/>
                <w:sz w:val="20"/>
                <w:szCs w:val="22"/>
              </w:rPr>
              <w:t>en in den verschiedenen Fächern</w:t>
            </w:r>
          </w:p>
          <w:p w:rsidR="00812767" w:rsidRPr="00144448" w:rsidRDefault="00812767" w:rsidP="00812767">
            <w:pPr>
              <w:jc w:val="center"/>
              <w:rPr>
                <w:rFonts w:cs="Arial"/>
                <w:sz w:val="20"/>
                <w:szCs w:val="22"/>
              </w:rPr>
            </w:pPr>
            <w:r w:rsidRPr="00144448">
              <w:rPr>
                <w:rFonts w:cs="Arial"/>
                <w:sz w:val="20"/>
                <w:szCs w:val="22"/>
              </w:rPr>
              <w:t xml:space="preserve">(Juni, nicht </w:t>
            </w:r>
            <w:r>
              <w:rPr>
                <w:rFonts w:cs="Arial"/>
                <w:sz w:val="20"/>
                <w:szCs w:val="22"/>
              </w:rPr>
              <w:t xml:space="preserve">unbedingt </w:t>
            </w:r>
            <w:r w:rsidRPr="00144448">
              <w:rPr>
                <w:rFonts w:cs="Arial"/>
                <w:sz w:val="20"/>
                <w:szCs w:val="22"/>
              </w:rPr>
              <w:t>verpflichtend)</w:t>
            </w:r>
          </w:p>
        </w:tc>
        <w:tc>
          <w:tcPr>
            <w:tcW w:w="2410" w:type="dxa"/>
            <w:shd w:val="clear" w:color="auto" w:fill="auto"/>
          </w:tcPr>
          <w:p w:rsidR="00D15979" w:rsidRPr="00144448" w:rsidRDefault="00D15979" w:rsidP="001629AD">
            <w:pPr>
              <w:rPr>
                <w:rFonts w:cs="Arial"/>
                <w:sz w:val="20"/>
                <w:szCs w:val="22"/>
              </w:rPr>
            </w:pPr>
          </w:p>
          <w:p w:rsidR="00D15979" w:rsidRPr="00144448" w:rsidRDefault="00D15979" w:rsidP="00D15979">
            <w:pPr>
              <w:jc w:val="center"/>
              <w:rPr>
                <w:rFonts w:cs="Arial"/>
                <w:b/>
                <w:sz w:val="20"/>
                <w:szCs w:val="22"/>
              </w:rPr>
            </w:pPr>
            <w:r w:rsidRPr="00144448">
              <w:rPr>
                <w:rFonts w:cs="Arial"/>
                <w:b/>
                <w:sz w:val="20"/>
                <w:szCs w:val="22"/>
              </w:rPr>
              <w:t>Bilingualer Unterricht</w:t>
            </w:r>
          </w:p>
          <w:p w:rsidR="00D15979" w:rsidRPr="00144448" w:rsidRDefault="00D15979" w:rsidP="00D15979">
            <w:pPr>
              <w:jc w:val="center"/>
              <w:rPr>
                <w:rFonts w:cs="Arial"/>
                <w:sz w:val="20"/>
                <w:szCs w:val="22"/>
              </w:rPr>
            </w:pPr>
            <w:r w:rsidRPr="00144448">
              <w:rPr>
                <w:rFonts w:cs="Arial"/>
                <w:sz w:val="20"/>
                <w:szCs w:val="22"/>
              </w:rPr>
              <w:t>(Informationsveranstaltung + 5 weitere Termine)</w:t>
            </w:r>
          </w:p>
          <w:p w:rsidR="00D15979" w:rsidRPr="00144448" w:rsidRDefault="00D15979" w:rsidP="00D15979">
            <w:pPr>
              <w:jc w:val="center"/>
              <w:rPr>
                <w:rFonts w:cs="Arial"/>
                <w:sz w:val="20"/>
                <w:szCs w:val="22"/>
              </w:rPr>
            </w:pPr>
          </w:p>
          <w:p w:rsidR="00D15979" w:rsidRPr="00144448" w:rsidRDefault="00D15979" w:rsidP="00D15979">
            <w:pPr>
              <w:jc w:val="center"/>
              <w:rPr>
                <w:rFonts w:cs="Arial"/>
                <w:b/>
                <w:sz w:val="20"/>
                <w:szCs w:val="22"/>
              </w:rPr>
            </w:pPr>
            <w:r w:rsidRPr="00144448">
              <w:rPr>
                <w:rFonts w:cs="Arial"/>
                <w:b/>
                <w:sz w:val="20"/>
                <w:szCs w:val="22"/>
              </w:rPr>
              <w:t>Hospitationen an der Gemeinschaftsschule</w:t>
            </w:r>
          </w:p>
          <w:p w:rsidR="00D15979" w:rsidRPr="00144448" w:rsidRDefault="00D15979" w:rsidP="00D15979">
            <w:pPr>
              <w:jc w:val="center"/>
              <w:rPr>
                <w:rFonts w:cs="Arial"/>
                <w:sz w:val="20"/>
                <w:szCs w:val="22"/>
              </w:rPr>
            </w:pPr>
            <w:r w:rsidRPr="00144448">
              <w:rPr>
                <w:rFonts w:cs="Arial"/>
                <w:sz w:val="20"/>
                <w:szCs w:val="22"/>
              </w:rPr>
              <w:t>(14 Tage)</w:t>
            </w:r>
          </w:p>
          <w:p w:rsidR="00D15979" w:rsidRPr="00144448" w:rsidRDefault="00D15979" w:rsidP="00D15979">
            <w:pPr>
              <w:jc w:val="center"/>
              <w:rPr>
                <w:rFonts w:cs="Arial"/>
                <w:sz w:val="20"/>
                <w:szCs w:val="22"/>
              </w:rPr>
            </w:pPr>
          </w:p>
          <w:p w:rsidR="00D15979" w:rsidRPr="00144448" w:rsidRDefault="00D15979" w:rsidP="00D15979">
            <w:pPr>
              <w:jc w:val="center"/>
              <w:rPr>
                <w:rFonts w:cs="Arial"/>
                <w:b/>
                <w:sz w:val="20"/>
                <w:szCs w:val="22"/>
              </w:rPr>
            </w:pPr>
            <w:r w:rsidRPr="00144448">
              <w:rPr>
                <w:rFonts w:cs="Arial"/>
                <w:b/>
                <w:sz w:val="20"/>
                <w:szCs w:val="22"/>
              </w:rPr>
              <w:t>Multimediakurse</w:t>
            </w:r>
          </w:p>
          <w:p w:rsidR="00AB3CDD" w:rsidRPr="00144448" w:rsidRDefault="00AB3CDD" w:rsidP="00D15979">
            <w:pPr>
              <w:jc w:val="center"/>
              <w:rPr>
                <w:rFonts w:cs="Arial"/>
                <w:b/>
                <w:sz w:val="20"/>
                <w:szCs w:val="22"/>
              </w:rPr>
            </w:pPr>
            <w:r w:rsidRPr="00144448">
              <w:rPr>
                <w:rFonts w:cs="Arial"/>
                <w:b/>
                <w:sz w:val="20"/>
                <w:szCs w:val="22"/>
              </w:rPr>
              <w:t xml:space="preserve"> </w:t>
            </w:r>
          </w:p>
          <w:p w:rsidR="00D15979" w:rsidRPr="00144448" w:rsidRDefault="00D15979" w:rsidP="00D15979">
            <w:pPr>
              <w:jc w:val="center"/>
              <w:rPr>
                <w:rFonts w:cs="Arial"/>
                <w:b/>
                <w:sz w:val="20"/>
                <w:szCs w:val="24"/>
              </w:rPr>
            </w:pPr>
            <w:r w:rsidRPr="00144448">
              <w:rPr>
                <w:rFonts w:cs="Arial"/>
                <w:b/>
                <w:sz w:val="20"/>
                <w:szCs w:val="22"/>
              </w:rPr>
              <w:t>„Lernen in Lernlandschaften“</w:t>
            </w:r>
          </w:p>
          <w:p w:rsidR="00AB3CDD" w:rsidRPr="00144448" w:rsidRDefault="00AB3CDD" w:rsidP="00D15979">
            <w:pPr>
              <w:jc w:val="center"/>
              <w:rPr>
                <w:rFonts w:cs="Arial"/>
                <w:b/>
                <w:sz w:val="20"/>
                <w:szCs w:val="22"/>
              </w:rPr>
            </w:pPr>
          </w:p>
          <w:p w:rsidR="00D15979" w:rsidRPr="00144448" w:rsidRDefault="00D15979" w:rsidP="00D15979">
            <w:pPr>
              <w:jc w:val="center"/>
              <w:rPr>
                <w:rFonts w:cs="Arial"/>
                <w:sz w:val="20"/>
                <w:szCs w:val="22"/>
              </w:rPr>
            </w:pPr>
            <w:r w:rsidRPr="00144448">
              <w:rPr>
                <w:rFonts w:cs="Arial"/>
                <w:b/>
                <w:sz w:val="20"/>
                <w:szCs w:val="22"/>
              </w:rPr>
              <w:t>LRS</w:t>
            </w:r>
            <w:r w:rsidR="001F5ED0" w:rsidRPr="00144448">
              <w:rPr>
                <w:rFonts w:cs="Arial"/>
                <w:b/>
                <w:sz w:val="20"/>
                <w:szCs w:val="22"/>
              </w:rPr>
              <w:t xml:space="preserve"> (</w:t>
            </w:r>
            <w:r w:rsidR="001F5ED0" w:rsidRPr="00144448">
              <w:rPr>
                <w:rFonts w:cs="Arial"/>
                <w:sz w:val="20"/>
                <w:szCs w:val="22"/>
              </w:rPr>
              <w:t>Deutsch)</w:t>
            </w:r>
          </w:p>
          <w:p w:rsidR="00AB3CDD" w:rsidRPr="00144448" w:rsidRDefault="00AB3CDD" w:rsidP="00D15979">
            <w:pPr>
              <w:jc w:val="center"/>
              <w:rPr>
                <w:rFonts w:cs="Arial"/>
                <w:b/>
                <w:sz w:val="20"/>
                <w:szCs w:val="22"/>
              </w:rPr>
            </w:pPr>
          </w:p>
          <w:p w:rsidR="00D15979" w:rsidRPr="00144448" w:rsidRDefault="006E0CA2" w:rsidP="00D15979">
            <w:pPr>
              <w:jc w:val="center"/>
              <w:rPr>
                <w:rFonts w:cs="Arial"/>
                <w:b/>
                <w:sz w:val="20"/>
                <w:szCs w:val="22"/>
              </w:rPr>
            </w:pPr>
            <w:r w:rsidRPr="00144448">
              <w:rPr>
                <w:rFonts w:cs="Arial"/>
                <w:b/>
                <w:sz w:val="20"/>
                <w:szCs w:val="22"/>
              </w:rPr>
              <w:t>Theaterpädagogik</w:t>
            </w:r>
            <w:r w:rsidR="001F5ED0" w:rsidRPr="00144448">
              <w:rPr>
                <w:rFonts w:cs="Arial"/>
                <w:b/>
                <w:sz w:val="20"/>
                <w:szCs w:val="22"/>
              </w:rPr>
              <w:t xml:space="preserve"> </w:t>
            </w:r>
            <w:r w:rsidR="001F5ED0" w:rsidRPr="00144448">
              <w:rPr>
                <w:rFonts w:cs="Arial"/>
                <w:sz w:val="20"/>
                <w:szCs w:val="22"/>
              </w:rPr>
              <w:t>(Deutsch)</w:t>
            </w:r>
          </w:p>
          <w:p w:rsidR="00AB3CDD" w:rsidRPr="00144448" w:rsidRDefault="00AB3CDD" w:rsidP="001F5ED0">
            <w:pPr>
              <w:jc w:val="center"/>
              <w:rPr>
                <w:rFonts w:cs="Arial"/>
                <w:b/>
                <w:sz w:val="20"/>
                <w:szCs w:val="22"/>
              </w:rPr>
            </w:pPr>
          </w:p>
          <w:p w:rsidR="00812767" w:rsidRDefault="00D15979" w:rsidP="00812767">
            <w:pPr>
              <w:jc w:val="center"/>
              <w:rPr>
                <w:rFonts w:cs="Arial"/>
                <w:b/>
                <w:sz w:val="20"/>
                <w:szCs w:val="22"/>
              </w:rPr>
            </w:pPr>
            <w:r w:rsidRPr="00144448">
              <w:rPr>
                <w:rFonts w:cs="Arial"/>
                <w:b/>
                <w:sz w:val="20"/>
                <w:szCs w:val="22"/>
              </w:rPr>
              <w:t>Repetitorien</w:t>
            </w:r>
            <w:r w:rsidR="001F5ED0" w:rsidRPr="00144448">
              <w:rPr>
                <w:rFonts w:cs="Arial"/>
                <w:b/>
                <w:sz w:val="20"/>
                <w:szCs w:val="22"/>
              </w:rPr>
              <w:t xml:space="preserve"> </w:t>
            </w:r>
            <w:r w:rsidR="001F5ED0" w:rsidRPr="00144448">
              <w:rPr>
                <w:rFonts w:cs="Arial"/>
                <w:sz w:val="20"/>
                <w:szCs w:val="22"/>
              </w:rPr>
              <w:t>(</w:t>
            </w:r>
            <w:r w:rsidRPr="00144448">
              <w:rPr>
                <w:rFonts w:cs="Arial"/>
                <w:sz w:val="20"/>
                <w:szCs w:val="22"/>
              </w:rPr>
              <w:t>Schulrecht</w:t>
            </w:r>
            <w:r w:rsidR="001F5ED0" w:rsidRPr="00144448">
              <w:rPr>
                <w:rFonts w:cs="Arial"/>
                <w:sz w:val="20"/>
                <w:szCs w:val="22"/>
              </w:rPr>
              <w:t>)</w:t>
            </w:r>
            <w:r w:rsidR="00812767" w:rsidRPr="00144448">
              <w:rPr>
                <w:rFonts w:cs="Arial"/>
                <w:b/>
                <w:sz w:val="20"/>
                <w:szCs w:val="22"/>
              </w:rPr>
              <w:t xml:space="preserve"> </w:t>
            </w:r>
          </w:p>
          <w:p w:rsidR="00812767" w:rsidRDefault="00812767" w:rsidP="00812767">
            <w:pPr>
              <w:jc w:val="center"/>
              <w:rPr>
                <w:rFonts w:cs="Arial"/>
                <w:b/>
                <w:sz w:val="20"/>
                <w:szCs w:val="22"/>
              </w:rPr>
            </w:pPr>
          </w:p>
          <w:p w:rsidR="00D15979" w:rsidRDefault="00812767" w:rsidP="00812767">
            <w:pPr>
              <w:jc w:val="center"/>
              <w:rPr>
                <w:rFonts w:cs="Arial"/>
                <w:b/>
                <w:sz w:val="20"/>
                <w:szCs w:val="22"/>
              </w:rPr>
            </w:pPr>
            <w:r w:rsidRPr="00144448">
              <w:rPr>
                <w:rFonts w:cs="Arial"/>
                <w:b/>
                <w:sz w:val="20"/>
                <w:szCs w:val="22"/>
              </w:rPr>
              <w:t>DaZ</w:t>
            </w:r>
          </w:p>
          <w:p w:rsidR="00812767" w:rsidRPr="00812767" w:rsidRDefault="00812767" w:rsidP="00812767">
            <w:pPr>
              <w:jc w:val="center"/>
              <w:rPr>
                <w:rFonts w:cs="Arial"/>
                <w:sz w:val="20"/>
                <w:szCs w:val="22"/>
              </w:rPr>
            </w:pPr>
            <w:r>
              <w:rPr>
                <w:rFonts w:cs="Arial"/>
                <w:sz w:val="20"/>
                <w:szCs w:val="22"/>
              </w:rPr>
              <w:t>(Zusatzausbildung „Deutsch als Zweitsprache“)</w:t>
            </w:r>
          </w:p>
        </w:tc>
        <w:tc>
          <w:tcPr>
            <w:tcW w:w="2409" w:type="dxa"/>
            <w:shd w:val="clear" w:color="auto" w:fill="auto"/>
          </w:tcPr>
          <w:p w:rsidR="00D15979" w:rsidRPr="00144448" w:rsidRDefault="00D15979" w:rsidP="001629AD">
            <w:pPr>
              <w:jc w:val="center"/>
              <w:rPr>
                <w:rFonts w:cs="Arial"/>
                <w:sz w:val="20"/>
                <w:szCs w:val="22"/>
              </w:rPr>
            </w:pPr>
          </w:p>
          <w:p w:rsidR="006849E6" w:rsidRPr="00144448" w:rsidRDefault="006849E6" w:rsidP="001629AD">
            <w:pPr>
              <w:jc w:val="center"/>
              <w:rPr>
                <w:rFonts w:cs="Arial"/>
                <w:b/>
                <w:sz w:val="20"/>
                <w:szCs w:val="22"/>
              </w:rPr>
            </w:pPr>
            <w:r w:rsidRPr="00144448">
              <w:rPr>
                <w:rFonts w:cs="Arial"/>
                <w:sz w:val="20"/>
                <w:szCs w:val="22"/>
              </w:rPr>
              <w:t>Vorbereitung der</w:t>
            </w:r>
            <w:r w:rsidRPr="00144448">
              <w:rPr>
                <w:rFonts w:cs="Arial"/>
                <w:b/>
                <w:sz w:val="20"/>
                <w:szCs w:val="22"/>
              </w:rPr>
              <w:t xml:space="preserve"> </w:t>
            </w:r>
            <w:r w:rsidR="00810663" w:rsidRPr="00810663">
              <w:rPr>
                <w:rFonts w:cs="Arial"/>
                <w:sz w:val="20"/>
                <w:szCs w:val="22"/>
              </w:rPr>
              <w:t>ersten beiden</w:t>
            </w:r>
            <w:r w:rsidR="00810663">
              <w:rPr>
                <w:rFonts w:cs="Arial"/>
                <w:b/>
                <w:sz w:val="20"/>
                <w:szCs w:val="22"/>
              </w:rPr>
              <w:t xml:space="preserve"> </w:t>
            </w:r>
            <w:r w:rsidRPr="00144448">
              <w:rPr>
                <w:rFonts w:cs="Arial"/>
                <w:b/>
                <w:sz w:val="20"/>
                <w:szCs w:val="22"/>
              </w:rPr>
              <w:t>Unterrichtsbesuche</w:t>
            </w:r>
          </w:p>
          <w:p w:rsidR="006849E6" w:rsidRPr="00144448" w:rsidRDefault="006849E6" w:rsidP="001629AD">
            <w:pPr>
              <w:jc w:val="center"/>
              <w:rPr>
                <w:rFonts w:cs="Arial"/>
                <w:b/>
                <w:sz w:val="20"/>
                <w:szCs w:val="22"/>
              </w:rPr>
            </w:pPr>
          </w:p>
          <w:p w:rsidR="00D15979" w:rsidRPr="00144448" w:rsidRDefault="00D15979" w:rsidP="001629AD">
            <w:pPr>
              <w:jc w:val="center"/>
              <w:rPr>
                <w:rFonts w:cs="Arial"/>
                <w:sz w:val="20"/>
                <w:szCs w:val="22"/>
              </w:rPr>
            </w:pPr>
          </w:p>
        </w:tc>
      </w:tr>
      <w:tr w:rsidR="00335181" w:rsidRPr="007C7642" w:rsidTr="00D84FCB">
        <w:trPr>
          <w:trHeight w:val="277"/>
        </w:trPr>
        <w:tc>
          <w:tcPr>
            <w:tcW w:w="9781" w:type="dxa"/>
            <w:gridSpan w:val="4"/>
            <w:shd w:val="clear" w:color="auto" w:fill="FF5050"/>
          </w:tcPr>
          <w:p w:rsidR="00335181" w:rsidRPr="00144448" w:rsidRDefault="00335181" w:rsidP="001629AD">
            <w:pPr>
              <w:jc w:val="center"/>
              <w:rPr>
                <w:rFonts w:cs="Arial"/>
                <w:b/>
                <w:sz w:val="20"/>
                <w:szCs w:val="22"/>
              </w:rPr>
            </w:pPr>
            <w:r w:rsidRPr="00144448">
              <w:rPr>
                <w:rFonts w:cs="Arial"/>
                <w:b/>
                <w:sz w:val="20"/>
                <w:szCs w:val="22"/>
              </w:rPr>
              <w:t>Zweites Ausbildungshalbjahr (September bis Dezember)</w:t>
            </w:r>
          </w:p>
        </w:tc>
      </w:tr>
      <w:tr w:rsidR="00144448" w:rsidRPr="007C7642" w:rsidTr="00144448">
        <w:trPr>
          <w:trHeight w:val="277"/>
        </w:trPr>
        <w:tc>
          <w:tcPr>
            <w:tcW w:w="2552" w:type="dxa"/>
            <w:shd w:val="clear" w:color="auto" w:fill="auto"/>
          </w:tcPr>
          <w:p w:rsidR="00335181" w:rsidRPr="00144448" w:rsidRDefault="00335181" w:rsidP="001629AD">
            <w:pPr>
              <w:jc w:val="center"/>
              <w:rPr>
                <w:rFonts w:cs="Arial"/>
                <w:sz w:val="20"/>
                <w:szCs w:val="22"/>
              </w:rPr>
            </w:pPr>
          </w:p>
        </w:tc>
        <w:tc>
          <w:tcPr>
            <w:tcW w:w="2410" w:type="dxa"/>
            <w:shd w:val="clear" w:color="auto" w:fill="auto"/>
          </w:tcPr>
          <w:p w:rsidR="00AB3CDD" w:rsidRPr="00144448" w:rsidRDefault="00AB3CDD" w:rsidP="001629AD">
            <w:pPr>
              <w:jc w:val="center"/>
              <w:rPr>
                <w:rFonts w:cs="Arial"/>
                <w:b/>
                <w:sz w:val="20"/>
                <w:szCs w:val="22"/>
              </w:rPr>
            </w:pPr>
          </w:p>
          <w:p w:rsidR="00335181" w:rsidRPr="00144448" w:rsidRDefault="00335181" w:rsidP="001629AD">
            <w:pPr>
              <w:jc w:val="center"/>
              <w:rPr>
                <w:rFonts w:cs="Arial"/>
                <w:b/>
                <w:sz w:val="20"/>
                <w:szCs w:val="22"/>
              </w:rPr>
            </w:pPr>
            <w:r w:rsidRPr="00144448">
              <w:rPr>
                <w:rFonts w:cs="Arial"/>
                <w:b/>
                <w:sz w:val="20"/>
                <w:szCs w:val="22"/>
              </w:rPr>
              <w:t xml:space="preserve">GWG Veranstaltungen </w:t>
            </w:r>
          </w:p>
        </w:tc>
        <w:tc>
          <w:tcPr>
            <w:tcW w:w="2410" w:type="dxa"/>
            <w:shd w:val="clear" w:color="auto" w:fill="auto"/>
          </w:tcPr>
          <w:p w:rsidR="00AB3CDD" w:rsidRPr="00144448" w:rsidRDefault="00AB3CDD" w:rsidP="001629AD">
            <w:pPr>
              <w:jc w:val="center"/>
              <w:rPr>
                <w:rFonts w:cs="Arial"/>
                <w:b/>
                <w:sz w:val="20"/>
                <w:szCs w:val="22"/>
              </w:rPr>
            </w:pPr>
          </w:p>
          <w:p w:rsidR="003969D8" w:rsidRDefault="00335181" w:rsidP="003969D8">
            <w:pPr>
              <w:jc w:val="center"/>
              <w:rPr>
                <w:rFonts w:cs="Arial"/>
                <w:b/>
                <w:sz w:val="20"/>
                <w:szCs w:val="22"/>
              </w:rPr>
            </w:pPr>
            <w:r w:rsidRPr="00144448">
              <w:rPr>
                <w:rFonts w:cs="Arial"/>
                <w:b/>
                <w:sz w:val="20"/>
                <w:szCs w:val="22"/>
              </w:rPr>
              <w:t>Fallbesprechung</w:t>
            </w:r>
            <w:r w:rsidR="001F5ED0" w:rsidRPr="00144448">
              <w:rPr>
                <w:rFonts w:cs="Arial"/>
                <w:sz w:val="20"/>
                <w:szCs w:val="22"/>
              </w:rPr>
              <w:t xml:space="preserve"> (Pädagogik)</w:t>
            </w:r>
            <w:r w:rsidR="003969D8" w:rsidRPr="00144448">
              <w:rPr>
                <w:rFonts w:cs="Arial"/>
                <w:b/>
                <w:sz w:val="20"/>
                <w:szCs w:val="22"/>
              </w:rPr>
              <w:t xml:space="preserve"> </w:t>
            </w:r>
          </w:p>
          <w:p w:rsidR="003969D8" w:rsidRDefault="003969D8" w:rsidP="003969D8">
            <w:pPr>
              <w:jc w:val="center"/>
              <w:rPr>
                <w:rFonts w:cs="Arial"/>
                <w:b/>
                <w:sz w:val="20"/>
                <w:szCs w:val="22"/>
              </w:rPr>
            </w:pPr>
          </w:p>
          <w:p w:rsidR="003969D8" w:rsidRDefault="003969D8" w:rsidP="003969D8">
            <w:pPr>
              <w:jc w:val="center"/>
              <w:rPr>
                <w:rFonts w:cs="Arial"/>
                <w:b/>
                <w:sz w:val="20"/>
                <w:szCs w:val="22"/>
              </w:rPr>
            </w:pPr>
            <w:r w:rsidRPr="00144448">
              <w:rPr>
                <w:rFonts w:cs="Arial"/>
                <w:b/>
                <w:sz w:val="20"/>
                <w:szCs w:val="22"/>
              </w:rPr>
              <w:t>DaZ</w:t>
            </w:r>
          </w:p>
          <w:p w:rsidR="00335181" w:rsidRPr="00144448" w:rsidRDefault="003969D8" w:rsidP="003969D8">
            <w:pPr>
              <w:jc w:val="center"/>
              <w:rPr>
                <w:rFonts w:cs="Arial"/>
                <w:sz w:val="20"/>
                <w:szCs w:val="22"/>
              </w:rPr>
            </w:pPr>
            <w:r>
              <w:rPr>
                <w:rFonts w:cs="Arial"/>
                <w:sz w:val="20"/>
                <w:szCs w:val="22"/>
              </w:rPr>
              <w:t>(Zusatzausbildung „Deutsch als Zweitsprache“)</w:t>
            </w:r>
          </w:p>
        </w:tc>
        <w:tc>
          <w:tcPr>
            <w:tcW w:w="2409" w:type="dxa"/>
            <w:shd w:val="clear" w:color="auto" w:fill="auto"/>
          </w:tcPr>
          <w:p w:rsidR="00AB3CDD" w:rsidRPr="00144448" w:rsidRDefault="00AB3CDD" w:rsidP="001629AD">
            <w:pPr>
              <w:jc w:val="center"/>
              <w:rPr>
                <w:rFonts w:cs="Arial"/>
                <w:b/>
                <w:sz w:val="20"/>
                <w:szCs w:val="24"/>
              </w:rPr>
            </w:pPr>
          </w:p>
          <w:p w:rsidR="003969D8" w:rsidRPr="00144448" w:rsidRDefault="003969D8" w:rsidP="003969D8">
            <w:pPr>
              <w:jc w:val="center"/>
              <w:rPr>
                <w:rFonts w:cs="Arial"/>
                <w:b/>
                <w:sz w:val="20"/>
                <w:szCs w:val="22"/>
              </w:rPr>
            </w:pPr>
            <w:r w:rsidRPr="00144448">
              <w:rPr>
                <w:rFonts w:cs="Arial"/>
                <w:b/>
                <w:sz w:val="20"/>
                <w:szCs w:val="22"/>
              </w:rPr>
              <w:t>Schulrechtsprüfung</w:t>
            </w:r>
          </w:p>
          <w:p w:rsidR="003969D8" w:rsidRDefault="003969D8" w:rsidP="001629AD">
            <w:pPr>
              <w:jc w:val="center"/>
              <w:rPr>
                <w:rFonts w:cs="Arial"/>
                <w:b/>
                <w:sz w:val="20"/>
                <w:szCs w:val="24"/>
              </w:rPr>
            </w:pPr>
          </w:p>
          <w:p w:rsidR="00810663" w:rsidRDefault="00810663" w:rsidP="001629AD">
            <w:pPr>
              <w:jc w:val="center"/>
              <w:rPr>
                <w:rFonts w:cs="Arial"/>
                <w:b/>
                <w:sz w:val="20"/>
                <w:szCs w:val="24"/>
              </w:rPr>
            </w:pPr>
            <w:r>
              <w:rPr>
                <w:rFonts w:cs="Arial"/>
                <w:b/>
                <w:sz w:val="20"/>
                <w:szCs w:val="24"/>
              </w:rPr>
              <w:t>Unterrichtsbesuch 3</w:t>
            </w:r>
          </w:p>
          <w:p w:rsidR="00810663" w:rsidRDefault="00810663" w:rsidP="001629AD">
            <w:pPr>
              <w:jc w:val="center"/>
              <w:rPr>
                <w:rFonts w:cs="Arial"/>
                <w:b/>
                <w:sz w:val="20"/>
                <w:szCs w:val="24"/>
              </w:rPr>
            </w:pPr>
          </w:p>
          <w:p w:rsidR="00335181" w:rsidRPr="00144448" w:rsidRDefault="003969D8" w:rsidP="001629AD">
            <w:pPr>
              <w:jc w:val="center"/>
              <w:rPr>
                <w:rFonts w:cs="Arial"/>
                <w:b/>
                <w:sz w:val="20"/>
                <w:szCs w:val="24"/>
              </w:rPr>
            </w:pPr>
            <w:r>
              <w:rPr>
                <w:rFonts w:cs="Arial"/>
                <w:b/>
                <w:sz w:val="20"/>
                <w:szCs w:val="24"/>
              </w:rPr>
              <w:t>Durchführung der DOKU</w:t>
            </w:r>
          </w:p>
          <w:p w:rsidR="00335181" w:rsidRPr="00144448" w:rsidRDefault="00335181" w:rsidP="001629AD">
            <w:pPr>
              <w:jc w:val="center"/>
              <w:rPr>
                <w:rFonts w:cs="Arial"/>
                <w:b/>
                <w:sz w:val="20"/>
                <w:szCs w:val="24"/>
              </w:rPr>
            </w:pPr>
          </w:p>
          <w:p w:rsidR="00AB3CDD" w:rsidRPr="00144448" w:rsidRDefault="00335181" w:rsidP="001629AD">
            <w:pPr>
              <w:jc w:val="center"/>
              <w:rPr>
                <w:rFonts w:cs="Arial"/>
                <w:b/>
                <w:sz w:val="20"/>
                <w:szCs w:val="24"/>
              </w:rPr>
            </w:pPr>
            <w:r w:rsidRPr="00144448">
              <w:rPr>
                <w:rFonts w:cs="Arial"/>
                <w:b/>
                <w:sz w:val="20"/>
                <w:szCs w:val="24"/>
              </w:rPr>
              <w:t xml:space="preserve">Stoffverteilungsplan </w:t>
            </w:r>
          </w:p>
          <w:p w:rsidR="00AB3CDD" w:rsidRPr="00144448" w:rsidRDefault="00AB3CDD" w:rsidP="001629AD">
            <w:pPr>
              <w:jc w:val="center"/>
              <w:rPr>
                <w:rFonts w:cs="Arial"/>
                <w:b/>
                <w:sz w:val="20"/>
                <w:szCs w:val="24"/>
              </w:rPr>
            </w:pPr>
          </w:p>
          <w:p w:rsidR="00335181" w:rsidRPr="00144448" w:rsidRDefault="00335181" w:rsidP="001629AD">
            <w:pPr>
              <w:jc w:val="center"/>
              <w:rPr>
                <w:rFonts w:cs="Arial"/>
                <w:b/>
                <w:sz w:val="20"/>
                <w:szCs w:val="24"/>
              </w:rPr>
            </w:pPr>
            <w:r w:rsidRPr="00144448">
              <w:rPr>
                <w:rFonts w:cs="Arial"/>
                <w:b/>
                <w:sz w:val="20"/>
                <w:szCs w:val="24"/>
              </w:rPr>
              <w:t xml:space="preserve">erste Lehrprobe </w:t>
            </w:r>
            <w:r w:rsidRPr="00144448">
              <w:rPr>
                <w:rFonts w:cs="Arial"/>
                <w:sz w:val="20"/>
                <w:szCs w:val="24"/>
              </w:rPr>
              <w:t>bei drei Fächern oder bili</w:t>
            </w:r>
            <w:r w:rsidR="00AB3CDD" w:rsidRPr="00144448">
              <w:rPr>
                <w:rFonts w:cs="Arial"/>
                <w:sz w:val="20"/>
                <w:szCs w:val="24"/>
              </w:rPr>
              <w:t xml:space="preserve">. </w:t>
            </w:r>
            <w:r w:rsidRPr="00144448">
              <w:rPr>
                <w:rFonts w:cs="Arial"/>
                <w:sz w:val="20"/>
                <w:szCs w:val="24"/>
              </w:rPr>
              <w:t>Unterricht</w:t>
            </w:r>
          </w:p>
          <w:p w:rsidR="00335181" w:rsidRPr="00144448" w:rsidRDefault="00335181" w:rsidP="001629AD">
            <w:pPr>
              <w:jc w:val="center"/>
              <w:rPr>
                <w:rFonts w:cs="Arial"/>
                <w:b/>
                <w:sz w:val="20"/>
                <w:szCs w:val="24"/>
              </w:rPr>
            </w:pPr>
          </w:p>
          <w:p w:rsidR="00335181" w:rsidRDefault="003969D8" w:rsidP="001629AD">
            <w:pPr>
              <w:jc w:val="center"/>
              <w:rPr>
                <w:rFonts w:cs="Arial"/>
                <w:b/>
                <w:sz w:val="20"/>
                <w:szCs w:val="24"/>
              </w:rPr>
            </w:pPr>
            <w:r>
              <w:rPr>
                <w:rFonts w:cs="Arial"/>
                <w:b/>
                <w:sz w:val="20"/>
                <w:szCs w:val="24"/>
              </w:rPr>
              <w:t>DOKU</w:t>
            </w:r>
          </w:p>
          <w:p w:rsidR="003E6FFF" w:rsidRPr="00144448" w:rsidRDefault="003E6FFF" w:rsidP="001629AD">
            <w:pPr>
              <w:jc w:val="center"/>
              <w:rPr>
                <w:rFonts w:cs="Arial"/>
                <w:b/>
                <w:sz w:val="20"/>
                <w:szCs w:val="24"/>
              </w:rPr>
            </w:pPr>
          </w:p>
        </w:tc>
      </w:tr>
      <w:tr w:rsidR="00335181" w:rsidRPr="007C7642" w:rsidTr="00D84FCB">
        <w:trPr>
          <w:trHeight w:val="277"/>
        </w:trPr>
        <w:tc>
          <w:tcPr>
            <w:tcW w:w="9781" w:type="dxa"/>
            <w:gridSpan w:val="4"/>
            <w:shd w:val="clear" w:color="auto" w:fill="FF5050"/>
          </w:tcPr>
          <w:p w:rsidR="00335181" w:rsidRPr="00144448" w:rsidRDefault="00335181" w:rsidP="001629AD">
            <w:pPr>
              <w:jc w:val="center"/>
              <w:rPr>
                <w:rFonts w:cs="Arial"/>
                <w:b/>
                <w:sz w:val="20"/>
                <w:szCs w:val="22"/>
              </w:rPr>
            </w:pPr>
            <w:r w:rsidRPr="00144448">
              <w:rPr>
                <w:rFonts w:cs="Arial"/>
                <w:b/>
                <w:sz w:val="20"/>
                <w:szCs w:val="22"/>
              </w:rPr>
              <w:lastRenderedPageBreak/>
              <w:t>Drittes Ausbildungshalbjahr (Januar – Juli)</w:t>
            </w:r>
          </w:p>
        </w:tc>
      </w:tr>
      <w:tr w:rsidR="00AB3CDD" w:rsidRPr="007C7642" w:rsidTr="00144448">
        <w:trPr>
          <w:trHeight w:val="1126"/>
        </w:trPr>
        <w:tc>
          <w:tcPr>
            <w:tcW w:w="2552" w:type="dxa"/>
            <w:shd w:val="clear" w:color="auto" w:fill="auto"/>
          </w:tcPr>
          <w:p w:rsidR="00AB3CDD" w:rsidRPr="00144448" w:rsidRDefault="00AB3CDD" w:rsidP="001629AD">
            <w:pPr>
              <w:jc w:val="center"/>
              <w:rPr>
                <w:rFonts w:cs="Arial"/>
                <w:b/>
                <w:sz w:val="20"/>
                <w:szCs w:val="24"/>
              </w:rPr>
            </w:pPr>
          </w:p>
        </w:tc>
        <w:tc>
          <w:tcPr>
            <w:tcW w:w="2410" w:type="dxa"/>
            <w:shd w:val="clear" w:color="auto" w:fill="auto"/>
          </w:tcPr>
          <w:p w:rsidR="00AB3CDD" w:rsidRPr="00144448" w:rsidRDefault="00AB3CDD" w:rsidP="001629AD">
            <w:pPr>
              <w:jc w:val="center"/>
              <w:rPr>
                <w:rFonts w:cs="Arial"/>
                <w:b/>
                <w:sz w:val="20"/>
                <w:szCs w:val="22"/>
              </w:rPr>
            </w:pPr>
          </w:p>
          <w:p w:rsidR="00AB3CDD" w:rsidRPr="00144448" w:rsidRDefault="00AB3CDD" w:rsidP="001629AD">
            <w:pPr>
              <w:jc w:val="center"/>
              <w:rPr>
                <w:rFonts w:cs="Arial"/>
                <w:sz w:val="20"/>
                <w:szCs w:val="22"/>
              </w:rPr>
            </w:pPr>
          </w:p>
        </w:tc>
        <w:tc>
          <w:tcPr>
            <w:tcW w:w="2410" w:type="dxa"/>
            <w:shd w:val="clear" w:color="auto" w:fill="auto"/>
          </w:tcPr>
          <w:p w:rsidR="00AB3CDD" w:rsidRPr="00144448" w:rsidRDefault="00AB3CDD" w:rsidP="001629AD">
            <w:pPr>
              <w:jc w:val="center"/>
              <w:rPr>
                <w:rFonts w:cs="Arial"/>
                <w:sz w:val="20"/>
                <w:szCs w:val="22"/>
              </w:rPr>
            </w:pPr>
          </w:p>
          <w:p w:rsidR="00AB3CDD" w:rsidRDefault="00AB3CDD" w:rsidP="001629AD">
            <w:pPr>
              <w:jc w:val="center"/>
              <w:rPr>
                <w:rFonts w:cs="Arial"/>
                <w:b/>
                <w:sz w:val="20"/>
                <w:szCs w:val="22"/>
              </w:rPr>
            </w:pPr>
            <w:r w:rsidRPr="00144448">
              <w:rPr>
                <w:rFonts w:cs="Arial"/>
                <w:b/>
                <w:sz w:val="20"/>
                <w:szCs w:val="22"/>
              </w:rPr>
              <w:t>Astronomie</w:t>
            </w:r>
          </w:p>
          <w:p w:rsidR="00144448" w:rsidRPr="00144448" w:rsidRDefault="00144448" w:rsidP="001629AD">
            <w:pPr>
              <w:jc w:val="center"/>
              <w:rPr>
                <w:rFonts w:cs="Arial"/>
                <w:b/>
                <w:sz w:val="20"/>
                <w:szCs w:val="22"/>
              </w:rPr>
            </w:pPr>
          </w:p>
          <w:p w:rsidR="00AB3CDD" w:rsidRDefault="00AB3CDD" w:rsidP="001629AD">
            <w:pPr>
              <w:jc w:val="center"/>
              <w:rPr>
                <w:rFonts w:cs="Arial"/>
                <w:b/>
                <w:sz w:val="20"/>
                <w:szCs w:val="22"/>
              </w:rPr>
            </w:pPr>
            <w:r w:rsidRPr="00144448">
              <w:rPr>
                <w:rFonts w:cs="Arial"/>
                <w:b/>
                <w:sz w:val="20"/>
                <w:szCs w:val="22"/>
              </w:rPr>
              <w:t xml:space="preserve">DaF </w:t>
            </w:r>
          </w:p>
          <w:p w:rsidR="00144448" w:rsidRPr="00144448" w:rsidRDefault="00144448" w:rsidP="001629AD">
            <w:pPr>
              <w:jc w:val="center"/>
              <w:rPr>
                <w:rFonts w:cs="Arial"/>
                <w:b/>
                <w:sz w:val="20"/>
                <w:szCs w:val="22"/>
              </w:rPr>
            </w:pPr>
          </w:p>
          <w:p w:rsidR="00AB3CDD" w:rsidRPr="00144448" w:rsidRDefault="003969D8" w:rsidP="001629AD">
            <w:pPr>
              <w:jc w:val="center"/>
              <w:rPr>
                <w:rFonts w:cs="Arial"/>
                <w:sz w:val="20"/>
                <w:szCs w:val="22"/>
              </w:rPr>
            </w:pPr>
            <w:r>
              <w:rPr>
                <w:rFonts w:cs="Arial"/>
                <w:sz w:val="20"/>
                <w:szCs w:val="22"/>
              </w:rPr>
              <w:t xml:space="preserve">eventuell </w:t>
            </w:r>
            <w:r w:rsidRPr="003969D8">
              <w:rPr>
                <w:rFonts w:cs="Arial"/>
                <w:b/>
                <w:sz w:val="20"/>
                <w:szCs w:val="22"/>
              </w:rPr>
              <w:t>Repetitorium</w:t>
            </w:r>
          </w:p>
        </w:tc>
        <w:tc>
          <w:tcPr>
            <w:tcW w:w="2409" w:type="dxa"/>
            <w:shd w:val="clear" w:color="auto" w:fill="auto"/>
          </w:tcPr>
          <w:p w:rsidR="00144448" w:rsidRPr="00144448" w:rsidRDefault="00144448" w:rsidP="001629AD">
            <w:pPr>
              <w:jc w:val="center"/>
              <w:rPr>
                <w:rFonts w:cs="Arial"/>
                <w:b/>
                <w:sz w:val="20"/>
                <w:szCs w:val="24"/>
              </w:rPr>
            </w:pPr>
          </w:p>
          <w:p w:rsidR="00AB3CDD" w:rsidRPr="00144448" w:rsidRDefault="00AB3CDD" w:rsidP="001629AD">
            <w:pPr>
              <w:jc w:val="center"/>
              <w:rPr>
                <w:rFonts w:cs="Arial"/>
                <w:b/>
                <w:sz w:val="20"/>
                <w:szCs w:val="24"/>
              </w:rPr>
            </w:pPr>
            <w:r w:rsidRPr="00144448">
              <w:rPr>
                <w:rFonts w:cs="Arial"/>
                <w:b/>
                <w:sz w:val="20"/>
                <w:szCs w:val="24"/>
              </w:rPr>
              <w:t>Sto</w:t>
            </w:r>
            <w:r w:rsidR="004B33B1" w:rsidRPr="00144448">
              <w:rPr>
                <w:rFonts w:cs="Arial"/>
                <w:b/>
                <w:sz w:val="20"/>
                <w:szCs w:val="24"/>
              </w:rPr>
              <w:t>f</w:t>
            </w:r>
            <w:r w:rsidRPr="00144448">
              <w:rPr>
                <w:rFonts w:cs="Arial"/>
                <w:b/>
                <w:sz w:val="20"/>
                <w:szCs w:val="24"/>
              </w:rPr>
              <w:t>fverteilungspläne</w:t>
            </w:r>
          </w:p>
          <w:p w:rsidR="004B33B1" w:rsidRPr="00144448" w:rsidRDefault="004B33B1" w:rsidP="001629AD">
            <w:pPr>
              <w:jc w:val="center"/>
              <w:rPr>
                <w:rFonts w:cs="Arial"/>
                <w:b/>
                <w:sz w:val="20"/>
                <w:szCs w:val="24"/>
              </w:rPr>
            </w:pPr>
          </w:p>
          <w:p w:rsidR="004B33B1" w:rsidRPr="00144448" w:rsidRDefault="004B33B1" w:rsidP="001629AD">
            <w:pPr>
              <w:jc w:val="center"/>
              <w:rPr>
                <w:rFonts w:cs="Arial"/>
                <w:b/>
                <w:sz w:val="20"/>
                <w:szCs w:val="24"/>
              </w:rPr>
            </w:pPr>
            <w:r w:rsidRPr="00144448">
              <w:rPr>
                <w:rFonts w:cs="Arial"/>
                <w:b/>
                <w:sz w:val="20"/>
                <w:szCs w:val="24"/>
              </w:rPr>
              <w:t>Lehrproben</w:t>
            </w:r>
          </w:p>
          <w:p w:rsidR="004B33B1" w:rsidRPr="00144448" w:rsidRDefault="004B33B1" w:rsidP="001629AD">
            <w:pPr>
              <w:jc w:val="center"/>
              <w:rPr>
                <w:rFonts w:cs="Arial"/>
                <w:b/>
                <w:sz w:val="20"/>
                <w:szCs w:val="24"/>
              </w:rPr>
            </w:pPr>
          </w:p>
          <w:p w:rsidR="004B33B1" w:rsidRDefault="004B33B1" w:rsidP="001629AD">
            <w:pPr>
              <w:jc w:val="center"/>
              <w:rPr>
                <w:rFonts w:cs="Arial"/>
                <w:b/>
                <w:sz w:val="20"/>
                <w:szCs w:val="24"/>
              </w:rPr>
            </w:pPr>
            <w:r w:rsidRPr="00144448">
              <w:rPr>
                <w:rFonts w:cs="Arial"/>
                <w:b/>
                <w:sz w:val="20"/>
                <w:szCs w:val="24"/>
              </w:rPr>
              <w:t>Fachkolloquien</w:t>
            </w:r>
          </w:p>
          <w:p w:rsidR="00F3655A" w:rsidRPr="00144448" w:rsidRDefault="00F3655A" w:rsidP="001629AD">
            <w:pPr>
              <w:jc w:val="center"/>
              <w:rPr>
                <w:rFonts w:cs="Arial"/>
                <w:b/>
                <w:sz w:val="20"/>
                <w:szCs w:val="24"/>
              </w:rPr>
            </w:pPr>
          </w:p>
        </w:tc>
      </w:tr>
    </w:tbl>
    <w:p w:rsidR="00335181" w:rsidRDefault="00335181">
      <w:pPr>
        <w:spacing w:after="200" w:line="276" w:lineRule="auto"/>
        <w:rPr>
          <w:szCs w:val="24"/>
        </w:rPr>
      </w:pPr>
      <w:r>
        <w:rPr>
          <w:szCs w:val="24"/>
        </w:rPr>
        <w:br w:type="page"/>
      </w:r>
    </w:p>
    <w:p w:rsidR="00A474DF" w:rsidRDefault="00A474DF" w:rsidP="00A474DF">
      <w:pPr>
        <w:spacing w:before="120"/>
        <w:outlineLvl w:val="1"/>
        <w:rPr>
          <w:szCs w:val="24"/>
        </w:rPr>
      </w:pPr>
    </w:p>
    <w:p w:rsidR="00DC6DF7" w:rsidRDefault="00DC6DF7" w:rsidP="003A4D52">
      <w:pPr>
        <w:pStyle w:val="berschrift1"/>
        <w:numPr>
          <w:ilvl w:val="0"/>
          <w:numId w:val="5"/>
        </w:numPr>
        <w:ind w:left="426" w:hanging="426"/>
        <w:rPr>
          <w:rFonts w:ascii="Arial" w:hAnsi="Arial" w:cs="Arial"/>
          <w:color w:val="auto"/>
          <w:sz w:val="32"/>
        </w:rPr>
      </w:pPr>
      <w:r w:rsidRPr="003A4D52">
        <w:rPr>
          <w:rFonts w:ascii="Arial" w:hAnsi="Arial" w:cs="Arial"/>
          <w:color w:val="auto"/>
          <w:sz w:val="32"/>
        </w:rPr>
        <w:t>Empfehlungen an Eltern im Referendariat</w:t>
      </w:r>
    </w:p>
    <w:p w:rsidR="00F17D1E" w:rsidRPr="00F17D1E" w:rsidRDefault="00F17D1E" w:rsidP="00F17D1E"/>
    <w:p w:rsidR="000445CC" w:rsidRDefault="000445CC" w:rsidP="00AD107A">
      <w:pPr>
        <w:pStyle w:val="Listenabsatz"/>
        <w:numPr>
          <w:ilvl w:val="0"/>
          <w:numId w:val="6"/>
        </w:numPr>
        <w:spacing w:before="240"/>
        <w:ind w:left="714" w:hanging="357"/>
        <w:contextualSpacing w:val="0"/>
        <w:rPr>
          <w:szCs w:val="24"/>
        </w:rPr>
      </w:pPr>
      <w:r>
        <w:rPr>
          <w:szCs w:val="24"/>
        </w:rPr>
        <w:t>Rechtzeitig mit der Planung beginnen und alle Informationen einholen</w:t>
      </w:r>
      <w:r w:rsidR="007563EE">
        <w:rPr>
          <w:szCs w:val="24"/>
        </w:rPr>
        <w:t>.</w:t>
      </w:r>
    </w:p>
    <w:p w:rsidR="00DB1BBD" w:rsidRDefault="00CB1A8A" w:rsidP="00AD107A">
      <w:pPr>
        <w:pStyle w:val="Listenabsatz"/>
        <w:numPr>
          <w:ilvl w:val="0"/>
          <w:numId w:val="6"/>
        </w:numPr>
        <w:spacing w:before="240"/>
        <w:ind w:left="714" w:hanging="357"/>
        <w:contextualSpacing w:val="0"/>
        <w:rPr>
          <w:szCs w:val="24"/>
        </w:rPr>
      </w:pPr>
      <w:r w:rsidRPr="00F17D1E">
        <w:rPr>
          <w:szCs w:val="24"/>
        </w:rPr>
        <w:t>Rechtzeitig den Tutor am Seminar verständigen, so dass dieser in Krisensituationen</w:t>
      </w:r>
      <w:r w:rsidRPr="00450509">
        <w:rPr>
          <w:szCs w:val="24"/>
        </w:rPr>
        <w:t xml:space="preserve"> (Krankheit des Kindes) unterstützen oder</w:t>
      </w:r>
      <w:r w:rsidRPr="00F17D1E">
        <w:rPr>
          <w:szCs w:val="24"/>
        </w:rPr>
        <w:t xml:space="preserve"> </w:t>
      </w:r>
      <w:r w:rsidRPr="00CB1A8A">
        <w:rPr>
          <w:szCs w:val="24"/>
        </w:rPr>
        <w:t>vermitteln kann</w:t>
      </w:r>
      <w:r w:rsidR="00F17D1E">
        <w:rPr>
          <w:szCs w:val="24"/>
        </w:rPr>
        <w:t>.</w:t>
      </w:r>
    </w:p>
    <w:p w:rsidR="00F17D1E" w:rsidRDefault="00F17D1E" w:rsidP="00AD107A">
      <w:pPr>
        <w:pStyle w:val="Listenabsatz"/>
        <w:numPr>
          <w:ilvl w:val="0"/>
          <w:numId w:val="6"/>
        </w:numPr>
        <w:spacing w:before="240"/>
        <w:ind w:left="714" w:hanging="357"/>
        <w:contextualSpacing w:val="0"/>
        <w:rPr>
          <w:szCs w:val="24"/>
        </w:rPr>
      </w:pPr>
      <w:r>
        <w:rPr>
          <w:szCs w:val="24"/>
        </w:rPr>
        <w:t>Auf Seminar- und Schulleitung zugehen</w:t>
      </w:r>
      <w:r w:rsidR="007563EE">
        <w:rPr>
          <w:szCs w:val="24"/>
        </w:rPr>
        <w:t xml:space="preserve">, um </w:t>
      </w:r>
      <w:r>
        <w:rPr>
          <w:szCs w:val="24"/>
        </w:rPr>
        <w:t>Probleme (z.B. Öffnungszeiten der Kindertagesstätte) an</w:t>
      </w:r>
      <w:r w:rsidR="007563EE">
        <w:rPr>
          <w:szCs w:val="24"/>
        </w:rPr>
        <w:t>zu</w:t>
      </w:r>
      <w:r>
        <w:rPr>
          <w:szCs w:val="24"/>
        </w:rPr>
        <w:t>sprechen</w:t>
      </w:r>
      <w:r w:rsidR="004449A3">
        <w:rPr>
          <w:szCs w:val="24"/>
        </w:rPr>
        <w:t xml:space="preserve"> und so frühzeitig Lösungsmöglichkeiten zu finden.</w:t>
      </w:r>
    </w:p>
    <w:p w:rsidR="00E07EC3" w:rsidRPr="00D71F9A" w:rsidRDefault="00F17D1E" w:rsidP="00D71F9A">
      <w:pPr>
        <w:pStyle w:val="Listenabsatz"/>
        <w:numPr>
          <w:ilvl w:val="0"/>
          <w:numId w:val="6"/>
        </w:numPr>
        <w:shd w:val="clear" w:color="auto" w:fill="FFFFFF"/>
        <w:spacing w:before="192" w:after="192"/>
        <w:ind w:left="714" w:hanging="357"/>
        <w:contextualSpacing w:val="0"/>
        <w:outlineLvl w:val="3"/>
        <w:rPr>
          <w:b/>
          <w:sz w:val="32"/>
        </w:rPr>
      </w:pPr>
      <w:r w:rsidRPr="00D71F9A">
        <w:rPr>
          <w:szCs w:val="24"/>
        </w:rPr>
        <w:t>Die Beauftragte für Chancengleichheit (an Seminar oder Schule) bei Schwierigkeiten</w:t>
      </w:r>
      <w:r w:rsidR="00511E9E" w:rsidRPr="00D71F9A">
        <w:rPr>
          <w:szCs w:val="24"/>
        </w:rPr>
        <w:t xml:space="preserve">, </w:t>
      </w:r>
      <w:r w:rsidRPr="00D71F9A">
        <w:rPr>
          <w:szCs w:val="24"/>
        </w:rPr>
        <w:t>Fragen</w:t>
      </w:r>
      <w:r w:rsidR="00511E9E" w:rsidRPr="00D71F9A">
        <w:rPr>
          <w:szCs w:val="24"/>
        </w:rPr>
        <w:t xml:space="preserve"> und auch gerne von Anfang an</w:t>
      </w:r>
      <w:r w:rsidRPr="00D71F9A">
        <w:rPr>
          <w:szCs w:val="24"/>
        </w:rPr>
        <w:t xml:space="preserve"> hinzuziehen.</w:t>
      </w:r>
    </w:p>
    <w:sectPr w:rsidR="00E07EC3" w:rsidRPr="00D71F9A" w:rsidSect="001537DF">
      <w:headerReference w:type="default" r:id="rId16"/>
      <w:footerReference w:type="default" r:id="rId17"/>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FA" w:rsidRDefault="002403FA" w:rsidP="0060153E">
      <w:r>
        <w:separator/>
      </w:r>
    </w:p>
  </w:endnote>
  <w:endnote w:type="continuationSeparator" w:id="0">
    <w:p w:rsidR="002403FA" w:rsidRDefault="002403FA" w:rsidP="0060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Italic">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710639"/>
      <w:docPartObj>
        <w:docPartGallery w:val="Page Numbers (Bottom of Page)"/>
        <w:docPartUnique/>
      </w:docPartObj>
    </w:sdtPr>
    <w:sdtEndPr/>
    <w:sdtContent>
      <w:p w:rsidR="0060153E" w:rsidRDefault="0060153E">
        <w:pPr>
          <w:pStyle w:val="Fuzeile"/>
          <w:jc w:val="center"/>
        </w:pPr>
        <w:r>
          <w:rPr>
            <w:noProof/>
          </w:rPr>
          <mc:AlternateContent>
            <mc:Choice Requires="wps">
              <w:drawing>
                <wp:inline distT="0" distB="0" distL="0" distR="0" wp14:anchorId="45D77B75" wp14:editId="76A801D4">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7AA46F4"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60153E" w:rsidRDefault="0060153E">
        <w:pPr>
          <w:pStyle w:val="Fuzeile"/>
          <w:jc w:val="center"/>
        </w:pPr>
        <w:r>
          <w:fldChar w:fldCharType="begin"/>
        </w:r>
        <w:r>
          <w:instrText>PAGE    \* MERGEFORMAT</w:instrText>
        </w:r>
        <w:r>
          <w:fldChar w:fldCharType="separate"/>
        </w:r>
        <w:r w:rsidR="00E0137E">
          <w:rPr>
            <w:noProof/>
          </w:rPr>
          <w:t>2</w:t>
        </w:r>
        <w:r>
          <w:fldChar w:fldCharType="end"/>
        </w:r>
      </w:p>
    </w:sdtContent>
  </w:sdt>
  <w:p w:rsidR="0060153E" w:rsidRDefault="006015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FA" w:rsidRDefault="002403FA" w:rsidP="0060153E">
      <w:r>
        <w:separator/>
      </w:r>
    </w:p>
  </w:footnote>
  <w:footnote w:type="continuationSeparator" w:id="0">
    <w:p w:rsidR="002403FA" w:rsidRDefault="002403FA" w:rsidP="0060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3E" w:rsidRPr="0060153E" w:rsidRDefault="0060153E" w:rsidP="0060153E">
    <w:pPr>
      <w:pStyle w:val="Kopfzeile"/>
      <w:jc w:val="center"/>
      <w:rPr>
        <w:rFonts w:ascii="Calibri" w:hAnsi="Calibri"/>
        <w:b/>
        <w:sz w:val="20"/>
      </w:rPr>
    </w:pPr>
    <w:r w:rsidRPr="0060153E">
      <w:rPr>
        <w:rFonts w:ascii="Calibri" w:hAnsi="Calibri"/>
        <w:b/>
        <w:sz w:val="22"/>
      </w:rPr>
      <w:t>Informationen für Referendarinnen und Referendare mit Familie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40FF8"/>
    <w:multiLevelType w:val="hybridMultilevel"/>
    <w:tmpl w:val="D912201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27775D"/>
    <w:multiLevelType w:val="hybridMultilevel"/>
    <w:tmpl w:val="11B23B0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nsid w:val="20CD0682"/>
    <w:multiLevelType w:val="hybridMultilevel"/>
    <w:tmpl w:val="9EF0CE8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24D663DE"/>
    <w:multiLevelType w:val="hybridMultilevel"/>
    <w:tmpl w:val="0060CB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64012BD"/>
    <w:multiLevelType w:val="hybridMultilevel"/>
    <w:tmpl w:val="1B68C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685C55"/>
    <w:multiLevelType w:val="multilevel"/>
    <w:tmpl w:val="BFE0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27C33"/>
    <w:multiLevelType w:val="hybridMultilevel"/>
    <w:tmpl w:val="2B0E3D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2122990"/>
    <w:multiLevelType w:val="hybridMultilevel"/>
    <w:tmpl w:val="87FE8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422845"/>
    <w:multiLevelType w:val="hybridMultilevel"/>
    <w:tmpl w:val="2F10CDFC"/>
    <w:lvl w:ilvl="0" w:tplc="4A32CE8A">
      <w:start w:val="1"/>
      <w:numFmt w:val="bullet"/>
      <w:lvlText w:val="F"/>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4B51CF"/>
    <w:multiLevelType w:val="hybridMultilevel"/>
    <w:tmpl w:val="51A0E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DE"/>
    <w:rsid w:val="000316C5"/>
    <w:rsid w:val="000445CC"/>
    <w:rsid w:val="00053E4C"/>
    <w:rsid w:val="00057FBA"/>
    <w:rsid w:val="0008155D"/>
    <w:rsid w:val="0008168D"/>
    <w:rsid w:val="00084B82"/>
    <w:rsid w:val="000A443E"/>
    <w:rsid w:val="000B19F5"/>
    <w:rsid w:val="000B1D18"/>
    <w:rsid w:val="000B4726"/>
    <w:rsid w:val="000C1C3D"/>
    <w:rsid w:val="000C6EE3"/>
    <w:rsid w:val="00116707"/>
    <w:rsid w:val="00144448"/>
    <w:rsid w:val="0014598B"/>
    <w:rsid w:val="001537DF"/>
    <w:rsid w:val="001809B2"/>
    <w:rsid w:val="0018427D"/>
    <w:rsid w:val="001C73E4"/>
    <w:rsid w:val="001E40F7"/>
    <w:rsid w:val="001F0929"/>
    <w:rsid w:val="001F5ED0"/>
    <w:rsid w:val="00213CB1"/>
    <w:rsid w:val="00220826"/>
    <w:rsid w:val="002403FA"/>
    <w:rsid w:val="00264405"/>
    <w:rsid w:val="00264672"/>
    <w:rsid w:val="002650FB"/>
    <w:rsid w:val="00284473"/>
    <w:rsid w:val="002A2817"/>
    <w:rsid w:val="002F061B"/>
    <w:rsid w:val="003002B1"/>
    <w:rsid w:val="00306670"/>
    <w:rsid w:val="00315434"/>
    <w:rsid w:val="00315DB5"/>
    <w:rsid w:val="00320E74"/>
    <w:rsid w:val="00335181"/>
    <w:rsid w:val="00337F6E"/>
    <w:rsid w:val="00340945"/>
    <w:rsid w:val="003617C1"/>
    <w:rsid w:val="003717BE"/>
    <w:rsid w:val="0038641A"/>
    <w:rsid w:val="003969D8"/>
    <w:rsid w:val="003A42AD"/>
    <w:rsid w:val="003A4D52"/>
    <w:rsid w:val="003B4E2A"/>
    <w:rsid w:val="003C6D2A"/>
    <w:rsid w:val="003D3F0A"/>
    <w:rsid w:val="003D4681"/>
    <w:rsid w:val="003E6FFF"/>
    <w:rsid w:val="0041086C"/>
    <w:rsid w:val="00432593"/>
    <w:rsid w:val="00432A70"/>
    <w:rsid w:val="0043783B"/>
    <w:rsid w:val="004449A3"/>
    <w:rsid w:val="00450509"/>
    <w:rsid w:val="004A3BE4"/>
    <w:rsid w:val="004B0733"/>
    <w:rsid w:val="004B1D2C"/>
    <w:rsid w:val="004B33B1"/>
    <w:rsid w:val="004C450B"/>
    <w:rsid w:val="004E5325"/>
    <w:rsid w:val="004E75E0"/>
    <w:rsid w:val="00511E9E"/>
    <w:rsid w:val="00513BF5"/>
    <w:rsid w:val="00533A8E"/>
    <w:rsid w:val="00552C32"/>
    <w:rsid w:val="0055586C"/>
    <w:rsid w:val="0057190A"/>
    <w:rsid w:val="005722F9"/>
    <w:rsid w:val="00594889"/>
    <w:rsid w:val="005B45C1"/>
    <w:rsid w:val="005C5DDA"/>
    <w:rsid w:val="005D722C"/>
    <w:rsid w:val="005E0BBC"/>
    <w:rsid w:val="005F4021"/>
    <w:rsid w:val="005F60AF"/>
    <w:rsid w:val="0060153E"/>
    <w:rsid w:val="00621137"/>
    <w:rsid w:val="00632D7F"/>
    <w:rsid w:val="00646E39"/>
    <w:rsid w:val="00650FFA"/>
    <w:rsid w:val="00652DCD"/>
    <w:rsid w:val="00666D05"/>
    <w:rsid w:val="00670D73"/>
    <w:rsid w:val="00676360"/>
    <w:rsid w:val="006849E6"/>
    <w:rsid w:val="00693BAC"/>
    <w:rsid w:val="006A324A"/>
    <w:rsid w:val="006B3F9C"/>
    <w:rsid w:val="006C0526"/>
    <w:rsid w:val="006D4175"/>
    <w:rsid w:val="006E0CA2"/>
    <w:rsid w:val="006E1AA0"/>
    <w:rsid w:val="006E765B"/>
    <w:rsid w:val="00705D4A"/>
    <w:rsid w:val="00743C78"/>
    <w:rsid w:val="00747376"/>
    <w:rsid w:val="007563EE"/>
    <w:rsid w:val="00761BB9"/>
    <w:rsid w:val="00775739"/>
    <w:rsid w:val="007A5658"/>
    <w:rsid w:val="007B1368"/>
    <w:rsid w:val="007B1497"/>
    <w:rsid w:val="007B3E04"/>
    <w:rsid w:val="007B483F"/>
    <w:rsid w:val="007C0845"/>
    <w:rsid w:val="007C6AD6"/>
    <w:rsid w:val="007C7642"/>
    <w:rsid w:val="007E6AD9"/>
    <w:rsid w:val="00804ECE"/>
    <w:rsid w:val="00810663"/>
    <w:rsid w:val="00810C2B"/>
    <w:rsid w:val="00812767"/>
    <w:rsid w:val="008265DF"/>
    <w:rsid w:val="0085245F"/>
    <w:rsid w:val="00873B5F"/>
    <w:rsid w:val="00874AA6"/>
    <w:rsid w:val="0089021F"/>
    <w:rsid w:val="008C326B"/>
    <w:rsid w:val="008E7A59"/>
    <w:rsid w:val="008F2F0C"/>
    <w:rsid w:val="00911A6E"/>
    <w:rsid w:val="009344AF"/>
    <w:rsid w:val="009662FF"/>
    <w:rsid w:val="00980586"/>
    <w:rsid w:val="00983A85"/>
    <w:rsid w:val="009C33F2"/>
    <w:rsid w:val="009E1EEC"/>
    <w:rsid w:val="009E5A67"/>
    <w:rsid w:val="009F2D6B"/>
    <w:rsid w:val="009F784F"/>
    <w:rsid w:val="00A040B6"/>
    <w:rsid w:val="00A05F6F"/>
    <w:rsid w:val="00A13CFE"/>
    <w:rsid w:val="00A474DF"/>
    <w:rsid w:val="00A654A5"/>
    <w:rsid w:val="00A7498F"/>
    <w:rsid w:val="00A76645"/>
    <w:rsid w:val="00A83FD0"/>
    <w:rsid w:val="00A87844"/>
    <w:rsid w:val="00A93C58"/>
    <w:rsid w:val="00AA194C"/>
    <w:rsid w:val="00AA6F7C"/>
    <w:rsid w:val="00AB3CDD"/>
    <w:rsid w:val="00AB78A5"/>
    <w:rsid w:val="00AC0802"/>
    <w:rsid w:val="00AD107A"/>
    <w:rsid w:val="00B52196"/>
    <w:rsid w:val="00B822B0"/>
    <w:rsid w:val="00B91DA3"/>
    <w:rsid w:val="00BA31DE"/>
    <w:rsid w:val="00BB680F"/>
    <w:rsid w:val="00BC5EC6"/>
    <w:rsid w:val="00BD3971"/>
    <w:rsid w:val="00BF7CFE"/>
    <w:rsid w:val="00C411B8"/>
    <w:rsid w:val="00C663E2"/>
    <w:rsid w:val="00C67BD2"/>
    <w:rsid w:val="00CA1260"/>
    <w:rsid w:val="00CB1A8A"/>
    <w:rsid w:val="00CC53EE"/>
    <w:rsid w:val="00CC6C0F"/>
    <w:rsid w:val="00CD491E"/>
    <w:rsid w:val="00CE11DF"/>
    <w:rsid w:val="00CE37F8"/>
    <w:rsid w:val="00D15979"/>
    <w:rsid w:val="00D218A1"/>
    <w:rsid w:val="00D21B66"/>
    <w:rsid w:val="00D22D00"/>
    <w:rsid w:val="00D308FD"/>
    <w:rsid w:val="00D31595"/>
    <w:rsid w:val="00D33A21"/>
    <w:rsid w:val="00D41B64"/>
    <w:rsid w:val="00D45D0B"/>
    <w:rsid w:val="00D65E91"/>
    <w:rsid w:val="00D71F9A"/>
    <w:rsid w:val="00D84FCB"/>
    <w:rsid w:val="00D92D7D"/>
    <w:rsid w:val="00DB1BBD"/>
    <w:rsid w:val="00DB1D96"/>
    <w:rsid w:val="00DB3138"/>
    <w:rsid w:val="00DC232A"/>
    <w:rsid w:val="00DC6DF7"/>
    <w:rsid w:val="00DE77AA"/>
    <w:rsid w:val="00E0137E"/>
    <w:rsid w:val="00E02F7D"/>
    <w:rsid w:val="00E062BA"/>
    <w:rsid w:val="00E07EC3"/>
    <w:rsid w:val="00E25EE1"/>
    <w:rsid w:val="00E34DD1"/>
    <w:rsid w:val="00EA3F5F"/>
    <w:rsid w:val="00EE4359"/>
    <w:rsid w:val="00EF5689"/>
    <w:rsid w:val="00F03E54"/>
    <w:rsid w:val="00F17D1E"/>
    <w:rsid w:val="00F3417A"/>
    <w:rsid w:val="00F346E4"/>
    <w:rsid w:val="00F3655A"/>
    <w:rsid w:val="00F97B39"/>
    <w:rsid w:val="00FA11C2"/>
    <w:rsid w:val="00FA5097"/>
    <w:rsid w:val="00FB02B4"/>
    <w:rsid w:val="00FB4D73"/>
    <w:rsid w:val="00FB77D9"/>
    <w:rsid w:val="00FC270C"/>
    <w:rsid w:val="00FE7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6EBEC-3F7E-4556-B48E-D335C226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1DE"/>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7473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473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4737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31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1DE"/>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uiPriority w:val="9"/>
    <w:rsid w:val="00747376"/>
    <w:rPr>
      <w:rFonts w:asciiTheme="majorHAnsi" w:eastAsiaTheme="majorEastAsia" w:hAnsiTheme="majorHAnsi" w:cstheme="majorBidi"/>
      <w:b/>
      <w:bCs/>
      <w:color w:val="4F81BD" w:themeColor="accent1"/>
      <w:sz w:val="26"/>
      <w:szCs w:val="26"/>
      <w:lang w:eastAsia="de-DE"/>
    </w:rPr>
  </w:style>
  <w:style w:type="character" w:customStyle="1" w:styleId="berschrift1Zchn">
    <w:name w:val="Überschrift 1 Zchn"/>
    <w:basedOn w:val="Absatz-Standardschriftart"/>
    <w:link w:val="berschrift1"/>
    <w:uiPriority w:val="9"/>
    <w:rsid w:val="00747376"/>
    <w:rPr>
      <w:rFonts w:asciiTheme="majorHAnsi" w:eastAsiaTheme="majorEastAsia" w:hAnsiTheme="majorHAnsi" w:cstheme="majorBidi"/>
      <w:b/>
      <w:bCs/>
      <w:color w:val="365F91" w:themeColor="accent1" w:themeShade="BF"/>
      <w:sz w:val="28"/>
      <w:szCs w:val="28"/>
      <w:lang w:eastAsia="de-DE"/>
    </w:rPr>
  </w:style>
  <w:style w:type="paragraph" w:styleId="KeinLeerraum">
    <w:name w:val="No Spacing"/>
    <w:uiPriority w:val="1"/>
    <w:qFormat/>
    <w:rsid w:val="00747376"/>
    <w:pPr>
      <w:spacing w:after="0" w:line="240" w:lineRule="auto"/>
    </w:pPr>
    <w:rPr>
      <w:rFonts w:ascii="Arial" w:eastAsia="Times New Roman" w:hAnsi="Arial" w:cs="Times New Roman"/>
      <w:sz w:val="24"/>
      <w:szCs w:val="20"/>
      <w:lang w:eastAsia="de-DE"/>
    </w:rPr>
  </w:style>
  <w:style w:type="paragraph" w:styleId="Titel">
    <w:name w:val="Title"/>
    <w:basedOn w:val="Standard"/>
    <w:next w:val="Standard"/>
    <w:link w:val="TitelZchn"/>
    <w:uiPriority w:val="10"/>
    <w:qFormat/>
    <w:rsid w:val="00747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47376"/>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74737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47376"/>
    <w:rPr>
      <w:rFonts w:asciiTheme="majorHAnsi" w:eastAsiaTheme="majorEastAsia" w:hAnsiTheme="majorHAnsi" w:cstheme="majorBidi"/>
      <w:i/>
      <w:iCs/>
      <w:color w:val="4F81BD" w:themeColor="accent1"/>
      <w:spacing w:val="15"/>
      <w:sz w:val="24"/>
      <w:szCs w:val="24"/>
      <w:lang w:eastAsia="de-DE"/>
    </w:rPr>
  </w:style>
  <w:style w:type="character" w:customStyle="1" w:styleId="berschrift3Zchn">
    <w:name w:val="Überschrift 3 Zchn"/>
    <w:basedOn w:val="Absatz-Standardschriftart"/>
    <w:link w:val="berschrift3"/>
    <w:uiPriority w:val="9"/>
    <w:rsid w:val="00747376"/>
    <w:rPr>
      <w:rFonts w:asciiTheme="majorHAnsi" w:eastAsiaTheme="majorEastAsia" w:hAnsiTheme="majorHAnsi" w:cstheme="majorBidi"/>
      <w:b/>
      <w:bCs/>
      <w:color w:val="4F81BD" w:themeColor="accent1"/>
      <w:sz w:val="24"/>
      <w:szCs w:val="20"/>
      <w:lang w:eastAsia="de-DE"/>
    </w:rPr>
  </w:style>
  <w:style w:type="paragraph" w:styleId="Listenabsatz">
    <w:name w:val="List Paragraph"/>
    <w:basedOn w:val="Standard"/>
    <w:uiPriority w:val="34"/>
    <w:qFormat/>
    <w:rsid w:val="003C6D2A"/>
    <w:pPr>
      <w:ind w:left="720"/>
      <w:contextualSpacing/>
    </w:pPr>
  </w:style>
  <w:style w:type="character" w:styleId="Hyperlink">
    <w:name w:val="Hyperlink"/>
    <w:basedOn w:val="Absatz-Standardschriftart"/>
    <w:uiPriority w:val="99"/>
    <w:unhideWhenUsed/>
    <w:rsid w:val="000B1D18"/>
    <w:rPr>
      <w:color w:val="0000FF" w:themeColor="hyperlink"/>
      <w:u w:val="single"/>
    </w:rPr>
  </w:style>
  <w:style w:type="character" w:styleId="Fett">
    <w:name w:val="Strong"/>
    <w:basedOn w:val="Absatz-Standardschriftart"/>
    <w:uiPriority w:val="22"/>
    <w:qFormat/>
    <w:rsid w:val="00E34DD1"/>
    <w:rPr>
      <w:b/>
      <w:bCs/>
    </w:rPr>
  </w:style>
  <w:style w:type="paragraph" w:styleId="StandardWeb">
    <w:name w:val="Normal (Web)"/>
    <w:basedOn w:val="Standard"/>
    <w:uiPriority w:val="99"/>
    <w:semiHidden/>
    <w:unhideWhenUsed/>
    <w:rsid w:val="00E34DD1"/>
    <w:pPr>
      <w:spacing w:before="100" w:beforeAutospacing="1" w:after="100" w:afterAutospacing="1"/>
    </w:pPr>
    <w:rPr>
      <w:rFonts w:ascii="Times New Roman" w:hAnsi="Times New Roman"/>
      <w:szCs w:val="24"/>
    </w:rPr>
  </w:style>
  <w:style w:type="paragraph" w:customStyle="1" w:styleId="s4-wptoptable1">
    <w:name w:val="s4-wptoptable1"/>
    <w:basedOn w:val="Standard"/>
    <w:rsid w:val="00E34DD1"/>
    <w:pPr>
      <w:spacing w:before="100" w:beforeAutospacing="1" w:after="100" w:afterAutospacing="1"/>
    </w:pPr>
    <w:rPr>
      <w:rFonts w:ascii="Times New Roman" w:hAnsi="Times New Roman"/>
      <w:szCs w:val="24"/>
    </w:rPr>
  </w:style>
  <w:style w:type="paragraph" w:styleId="Kopfzeile">
    <w:name w:val="header"/>
    <w:basedOn w:val="Standard"/>
    <w:link w:val="KopfzeileZchn"/>
    <w:uiPriority w:val="99"/>
    <w:unhideWhenUsed/>
    <w:rsid w:val="0060153E"/>
    <w:pPr>
      <w:tabs>
        <w:tab w:val="center" w:pos="4536"/>
        <w:tab w:val="right" w:pos="9072"/>
      </w:tabs>
    </w:pPr>
  </w:style>
  <w:style w:type="character" w:customStyle="1" w:styleId="KopfzeileZchn">
    <w:name w:val="Kopfzeile Zchn"/>
    <w:basedOn w:val="Absatz-Standardschriftart"/>
    <w:link w:val="Kopfzeile"/>
    <w:uiPriority w:val="99"/>
    <w:rsid w:val="0060153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60153E"/>
    <w:pPr>
      <w:tabs>
        <w:tab w:val="center" w:pos="4536"/>
        <w:tab w:val="right" w:pos="9072"/>
      </w:tabs>
    </w:pPr>
  </w:style>
  <w:style w:type="character" w:customStyle="1" w:styleId="FuzeileZchn">
    <w:name w:val="Fußzeile Zchn"/>
    <w:basedOn w:val="Absatz-Standardschriftart"/>
    <w:link w:val="Fuzeile"/>
    <w:uiPriority w:val="99"/>
    <w:rsid w:val="0060153E"/>
    <w:rPr>
      <w:rFonts w:ascii="Arial" w:eastAsia="Times New Roman" w:hAnsi="Arial" w:cs="Times New Roman"/>
      <w:sz w:val="24"/>
      <w:szCs w:val="20"/>
      <w:lang w:eastAsia="de-DE"/>
    </w:rPr>
  </w:style>
  <w:style w:type="character" w:styleId="BesuchterHyperlink">
    <w:name w:val="FollowedHyperlink"/>
    <w:basedOn w:val="Absatz-Standardschriftart"/>
    <w:uiPriority w:val="99"/>
    <w:semiHidden/>
    <w:unhideWhenUsed/>
    <w:rsid w:val="0089021F"/>
    <w:rPr>
      <w:color w:val="800080" w:themeColor="followedHyperlink"/>
      <w:u w:val="single"/>
    </w:rPr>
  </w:style>
  <w:style w:type="table" w:styleId="Tabellenraster">
    <w:name w:val="Table Grid"/>
    <w:basedOn w:val="NormaleTabelle"/>
    <w:uiPriority w:val="59"/>
    <w:rsid w:val="00F03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66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rteelement-p">
    <w:name w:val="ms-rteelement-p"/>
    <w:basedOn w:val="Standard"/>
    <w:rsid w:val="000C6EE3"/>
    <w:pPr>
      <w:spacing w:before="100" w:beforeAutospacing="1" w:after="100" w:afterAutospacing="1"/>
    </w:pPr>
    <w:rPr>
      <w:rFonts w:ascii="Times New Roman" w:hAnsi="Times New Roman"/>
      <w:color w:val="576170"/>
      <w:szCs w:val="24"/>
    </w:rPr>
  </w:style>
  <w:style w:type="paragraph" w:customStyle="1" w:styleId="teasertext">
    <w:name w:val="teasertext"/>
    <w:basedOn w:val="Standard"/>
    <w:rsid w:val="00980586"/>
    <w:pPr>
      <w:spacing w:before="100" w:beforeAutospacing="1" w:after="100" w:afterAutospacing="1"/>
    </w:pPr>
    <w:rPr>
      <w:rFonts w:ascii="Times New Roman" w:hAnsi="Times New Roman"/>
      <w:szCs w:val="24"/>
    </w:rPr>
  </w:style>
  <w:style w:type="paragraph" w:customStyle="1" w:styleId="bodytext">
    <w:name w:val="bodytext"/>
    <w:basedOn w:val="Standard"/>
    <w:rsid w:val="0098058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1761">
      <w:bodyDiv w:val="1"/>
      <w:marLeft w:val="0"/>
      <w:marRight w:val="0"/>
      <w:marTop w:val="0"/>
      <w:marBottom w:val="0"/>
      <w:divBdr>
        <w:top w:val="none" w:sz="0" w:space="0" w:color="auto"/>
        <w:left w:val="none" w:sz="0" w:space="0" w:color="auto"/>
        <w:bottom w:val="none" w:sz="0" w:space="0" w:color="auto"/>
        <w:right w:val="none" w:sz="0" w:space="0" w:color="auto"/>
      </w:divBdr>
      <w:divsChild>
        <w:div w:id="884684853">
          <w:marLeft w:val="0"/>
          <w:marRight w:val="0"/>
          <w:marTop w:val="0"/>
          <w:marBottom w:val="225"/>
          <w:divBdr>
            <w:top w:val="none" w:sz="0" w:space="0" w:color="auto"/>
            <w:left w:val="none" w:sz="0" w:space="0" w:color="auto"/>
            <w:bottom w:val="none" w:sz="0" w:space="0" w:color="auto"/>
            <w:right w:val="none" w:sz="0" w:space="0" w:color="auto"/>
          </w:divBdr>
          <w:divsChild>
            <w:div w:id="333841016">
              <w:marLeft w:val="0"/>
              <w:marRight w:val="0"/>
              <w:marTop w:val="0"/>
              <w:marBottom w:val="0"/>
              <w:divBdr>
                <w:top w:val="none" w:sz="0" w:space="0" w:color="auto"/>
                <w:left w:val="none" w:sz="0" w:space="0" w:color="auto"/>
                <w:bottom w:val="none" w:sz="0" w:space="0" w:color="auto"/>
                <w:right w:val="none" w:sz="0" w:space="0" w:color="auto"/>
              </w:divBdr>
              <w:divsChild>
                <w:div w:id="161896408">
                  <w:marLeft w:val="0"/>
                  <w:marRight w:val="0"/>
                  <w:marTop w:val="0"/>
                  <w:marBottom w:val="0"/>
                  <w:divBdr>
                    <w:top w:val="none" w:sz="0" w:space="0" w:color="auto"/>
                    <w:left w:val="none" w:sz="0" w:space="0" w:color="auto"/>
                    <w:bottom w:val="none" w:sz="0" w:space="0" w:color="auto"/>
                    <w:right w:val="none" w:sz="0" w:space="0" w:color="auto"/>
                  </w:divBdr>
                  <w:divsChild>
                    <w:div w:id="1210991294">
                      <w:marLeft w:val="0"/>
                      <w:marRight w:val="0"/>
                      <w:marTop w:val="0"/>
                      <w:marBottom w:val="0"/>
                      <w:divBdr>
                        <w:top w:val="none" w:sz="0" w:space="0" w:color="auto"/>
                        <w:left w:val="none" w:sz="0" w:space="0" w:color="auto"/>
                        <w:bottom w:val="none" w:sz="0" w:space="0" w:color="auto"/>
                        <w:right w:val="none" w:sz="0" w:space="0" w:color="auto"/>
                      </w:divBdr>
                      <w:divsChild>
                        <w:div w:id="492572258">
                          <w:marLeft w:val="0"/>
                          <w:marRight w:val="0"/>
                          <w:marTop w:val="0"/>
                          <w:marBottom w:val="0"/>
                          <w:divBdr>
                            <w:top w:val="none" w:sz="0" w:space="0" w:color="auto"/>
                            <w:left w:val="none" w:sz="0" w:space="0" w:color="auto"/>
                            <w:bottom w:val="none" w:sz="0" w:space="0" w:color="auto"/>
                            <w:right w:val="none" w:sz="0" w:space="0" w:color="auto"/>
                          </w:divBdr>
                          <w:divsChild>
                            <w:div w:id="179977271">
                              <w:marLeft w:val="0"/>
                              <w:marRight w:val="0"/>
                              <w:marTop w:val="0"/>
                              <w:marBottom w:val="0"/>
                              <w:divBdr>
                                <w:top w:val="none" w:sz="0" w:space="0" w:color="auto"/>
                                <w:left w:val="none" w:sz="0" w:space="0" w:color="auto"/>
                                <w:bottom w:val="none" w:sz="0" w:space="0" w:color="auto"/>
                                <w:right w:val="none" w:sz="0" w:space="0" w:color="auto"/>
                              </w:divBdr>
                              <w:divsChild>
                                <w:div w:id="854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02276">
          <w:marLeft w:val="0"/>
          <w:marRight w:val="0"/>
          <w:marTop w:val="0"/>
          <w:marBottom w:val="0"/>
          <w:divBdr>
            <w:top w:val="none" w:sz="0" w:space="0" w:color="auto"/>
            <w:left w:val="none" w:sz="0" w:space="0" w:color="auto"/>
            <w:bottom w:val="none" w:sz="0" w:space="0" w:color="auto"/>
            <w:right w:val="none" w:sz="0" w:space="0" w:color="auto"/>
          </w:divBdr>
        </w:div>
      </w:divsChild>
    </w:div>
    <w:div w:id="3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357610557">
          <w:marLeft w:val="0"/>
          <w:marRight w:val="0"/>
          <w:marTop w:val="0"/>
          <w:marBottom w:val="0"/>
          <w:divBdr>
            <w:top w:val="none" w:sz="0" w:space="0" w:color="auto"/>
            <w:left w:val="none" w:sz="0" w:space="0" w:color="auto"/>
            <w:bottom w:val="none" w:sz="0" w:space="0" w:color="auto"/>
            <w:right w:val="none" w:sz="0" w:space="0" w:color="auto"/>
          </w:divBdr>
          <w:divsChild>
            <w:div w:id="2138523972">
              <w:marLeft w:val="0"/>
              <w:marRight w:val="0"/>
              <w:marTop w:val="0"/>
              <w:marBottom w:val="0"/>
              <w:divBdr>
                <w:top w:val="none" w:sz="0" w:space="0" w:color="auto"/>
                <w:left w:val="none" w:sz="0" w:space="0" w:color="auto"/>
                <w:bottom w:val="none" w:sz="0" w:space="0" w:color="auto"/>
                <w:right w:val="none" w:sz="0" w:space="0" w:color="auto"/>
              </w:divBdr>
              <w:divsChild>
                <w:div w:id="1043793827">
                  <w:marLeft w:val="0"/>
                  <w:marRight w:val="0"/>
                  <w:marTop w:val="0"/>
                  <w:marBottom w:val="0"/>
                  <w:divBdr>
                    <w:top w:val="none" w:sz="0" w:space="0" w:color="auto"/>
                    <w:left w:val="none" w:sz="0" w:space="0" w:color="auto"/>
                    <w:bottom w:val="none" w:sz="0" w:space="0" w:color="auto"/>
                    <w:right w:val="none" w:sz="0" w:space="0" w:color="auto"/>
                  </w:divBdr>
                  <w:divsChild>
                    <w:div w:id="1233658510">
                      <w:marLeft w:val="2325"/>
                      <w:marRight w:val="0"/>
                      <w:marTop w:val="0"/>
                      <w:marBottom w:val="0"/>
                      <w:divBdr>
                        <w:top w:val="none" w:sz="0" w:space="0" w:color="auto"/>
                        <w:left w:val="none" w:sz="0" w:space="0" w:color="auto"/>
                        <w:bottom w:val="none" w:sz="0" w:space="0" w:color="auto"/>
                        <w:right w:val="none" w:sz="0" w:space="0" w:color="auto"/>
                      </w:divBdr>
                      <w:divsChild>
                        <w:div w:id="1483543929">
                          <w:marLeft w:val="0"/>
                          <w:marRight w:val="0"/>
                          <w:marTop w:val="0"/>
                          <w:marBottom w:val="0"/>
                          <w:divBdr>
                            <w:top w:val="none" w:sz="0" w:space="0" w:color="auto"/>
                            <w:left w:val="none" w:sz="0" w:space="0" w:color="auto"/>
                            <w:bottom w:val="none" w:sz="0" w:space="0" w:color="auto"/>
                            <w:right w:val="none" w:sz="0" w:space="0" w:color="auto"/>
                          </w:divBdr>
                          <w:divsChild>
                            <w:div w:id="787047146">
                              <w:marLeft w:val="0"/>
                              <w:marRight w:val="0"/>
                              <w:marTop w:val="0"/>
                              <w:marBottom w:val="0"/>
                              <w:divBdr>
                                <w:top w:val="none" w:sz="0" w:space="0" w:color="auto"/>
                                <w:left w:val="none" w:sz="0" w:space="0" w:color="auto"/>
                                <w:bottom w:val="none" w:sz="0" w:space="0" w:color="auto"/>
                                <w:right w:val="none" w:sz="0" w:space="0" w:color="auto"/>
                              </w:divBdr>
                              <w:divsChild>
                                <w:div w:id="1290476123">
                                  <w:marLeft w:val="0"/>
                                  <w:marRight w:val="0"/>
                                  <w:marTop w:val="0"/>
                                  <w:marBottom w:val="0"/>
                                  <w:divBdr>
                                    <w:top w:val="none" w:sz="0" w:space="0" w:color="auto"/>
                                    <w:left w:val="none" w:sz="0" w:space="0" w:color="auto"/>
                                    <w:bottom w:val="none" w:sz="0" w:space="0" w:color="auto"/>
                                    <w:right w:val="none" w:sz="0" w:space="0" w:color="auto"/>
                                  </w:divBdr>
                                  <w:divsChild>
                                    <w:div w:id="1352145834">
                                      <w:marLeft w:val="0"/>
                                      <w:marRight w:val="0"/>
                                      <w:marTop w:val="0"/>
                                      <w:marBottom w:val="0"/>
                                      <w:divBdr>
                                        <w:top w:val="none" w:sz="0" w:space="0" w:color="auto"/>
                                        <w:left w:val="none" w:sz="0" w:space="0" w:color="auto"/>
                                        <w:bottom w:val="none" w:sz="0" w:space="0" w:color="auto"/>
                                        <w:right w:val="none" w:sz="0" w:space="0" w:color="auto"/>
                                      </w:divBdr>
                                      <w:divsChild>
                                        <w:div w:id="1799567589">
                                          <w:marLeft w:val="0"/>
                                          <w:marRight w:val="0"/>
                                          <w:marTop w:val="0"/>
                                          <w:marBottom w:val="0"/>
                                          <w:divBdr>
                                            <w:top w:val="none" w:sz="0" w:space="0" w:color="auto"/>
                                            <w:left w:val="none" w:sz="0" w:space="0" w:color="auto"/>
                                            <w:bottom w:val="none" w:sz="0" w:space="0" w:color="auto"/>
                                            <w:right w:val="none" w:sz="0" w:space="0" w:color="auto"/>
                                          </w:divBdr>
                                          <w:divsChild>
                                            <w:div w:id="1924416579">
                                              <w:marLeft w:val="0"/>
                                              <w:marRight w:val="0"/>
                                              <w:marTop w:val="0"/>
                                              <w:marBottom w:val="0"/>
                                              <w:divBdr>
                                                <w:top w:val="none" w:sz="0" w:space="0" w:color="auto"/>
                                                <w:left w:val="none" w:sz="0" w:space="0" w:color="auto"/>
                                                <w:bottom w:val="none" w:sz="0" w:space="0" w:color="auto"/>
                                                <w:right w:val="none" w:sz="0" w:space="0" w:color="auto"/>
                                              </w:divBdr>
                                              <w:divsChild>
                                                <w:div w:id="452016655">
                                                  <w:marLeft w:val="0"/>
                                                  <w:marRight w:val="0"/>
                                                  <w:marTop w:val="0"/>
                                                  <w:marBottom w:val="0"/>
                                                  <w:divBdr>
                                                    <w:top w:val="none" w:sz="0" w:space="0" w:color="auto"/>
                                                    <w:left w:val="none" w:sz="0" w:space="0" w:color="auto"/>
                                                    <w:bottom w:val="none" w:sz="0" w:space="0" w:color="auto"/>
                                                    <w:right w:val="none" w:sz="0" w:space="0" w:color="auto"/>
                                                  </w:divBdr>
                                                  <w:divsChild>
                                                    <w:div w:id="19260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170747">
      <w:bodyDiv w:val="1"/>
      <w:marLeft w:val="0"/>
      <w:marRight w:val="0"/>
      <w:marTop w:val="0"/>
      <w:marBottom w:val="0"/>
      <w:divBdr>
        <w:top w:val="none" w:sz="0" w:space="0" w:color="auto"/>
        <w:left w:val="none" w:sz="0" w:space="0" w:color="auto"/>
        <w:bottom w:val="none" w:sz="0" w:space="0" w:color="auto"/>
        <w:right w:val="none" w:sz="0" w:space="0" w:color="auto"/>
      </w:divBdr>
      <w:divsChild>
        <w:div w:id="743719836">
          <w:marLeft w:val="0"/>
          <w:marRight w:val="0"/>
          <w:marTop w:val="0"/>
          <w:marBottom w:val="0"/>
          <w:divBdr>
            <w:top w:val="none" w:sz="0" w:space="0" w:color="auto"/>
            <w:left w:val="single" w:sz="12" w:space="0" w:color="D2D2D2"/>
            <w:bottom w:val="single" w:sz="12" w:space="0" w:color="D2D2D2"/>
            <w:right w:val="single" w:sz="12" w:space="0" w:color="D2D2D2"/>
          </w:divBdr>
          <w:divsChild>
            <w:div w:id="1425028955">
              <w:marLeft w:val="0"/>
              <w:marRight w:val="0"/>
              <w:marTop w:val="0"/>
              <w:marBottom w:val="0"/>
              <w:divBdr>
                <w:top w:val="none" w:sz="0" w:space="0" w:color="auto"/>
                <w:left w:val="none" w:sz="0" w:space="0" w:color="auto"/>
                <w:bottom w:val="none" w:sz="0" w:space="0" w:color="auto"/>
                <w:right w:val="none" w:sz="0" w:space="0" w:color="auto"/>
              </w:divBdr>
              <w:divsChild>
                <w:div w:id="1046878519">
                  <w:marLeft w:val="0"/>
                  <w:marRight w:val="0"/>
                  <w:marTop w:val="0"/>
                  <w:marBottom w:val="0"/>
                  <w:divBdr>
                    <w:top w:val="none" w:sz="0" w:space="0" w:color="auto"/>
                    <w:left w:val="none" w:sz="0" w:space="0" w:color="auto"/>
                    <w:bottom w:val="single" w:sz="36" w:space="0" w:color="CCCCCC"/>
                    <w:right w:val="none" w:sz="0" w:space="0" w:color="auto"/>
                  </w:divBdr>
                </w:div>
              </w:divsChild>
            </w:div>
          </w:divsChild>
        </w:div>
      </w:divsChild>
    </w:div>
    <w:div w:id="1708338590">
      <w:bodyDiv w:val="1"/>
      <w:marLeft w:val="0"/>
      <w:marRight w:val="0"/>
      <w:marTop w:val="0"/>
      <w:marBottom w:val="0"/>
      <w:divBdr>
        <w:top w:val="none" w:sz="0" w:space="0" w:color="auto"/>
        <w:left w:val="none" w:sz="0" w:space="0" w:color="auto"/>
        <w:bottom w:val="none" w:sz="0" w:space="0" w:color="auto"/>
        <w:right w:val="none" w:sz="0" w:space="0" w:color="auto"/>
      </w:divBdr>
      <w:divsChild>
        <w:div w:id="950017442">
          <w:marLeft w:val="0"/>
          <w:marRight w:val="0"/>
          <w:marTop w:val="0"/>
          <w:marBottom w:val="0"/>
          <w:divBdr>
            <w:top w:val="none" w:sz="0" w:space="0" w:color="auto"/>
            <w:left w:val="none" w:sz="0" w:space="0" w:color="auto"/>
            <w:bottom w:val="none" w:sz="0" w:space="0" w:color="auto"/>
            <w:right w:val="none" w:sz="0" w:space="0" w:color="auto"/>
          </w:divBdr>
          <w:divsChild>
            <w:div w:id="1644577137">
              <w:marLeft w:val="0"/>
              <w:marRight w:val="0"/>
              <w:marTop w:val="0"/>
              <w:marBottom w:val="0"/>
              <w:divBdr>
                <w:top w:val="none" w:sz="0" w:space="0" w:color="auto"/>
                <w:left w:val="none" w:sz="0" w:space="0" w:color="auto"/>
                <w:bottom w:val="none" w:sz="0" w:space="0" w:color="auto"/>
                <w:right w:val="none" w:sz="0" w:space="0" w:color="auto"/>
              </w:divBdr>
              <w:divsChild>
                <w:div w:id="2143182890">
                  <w:marLeft w:val="0"/>
                  <w:marRight w:val="0"/>
                  <w:marTop w:val="0"/>
                  <w:marBottom w:val="0"/>
                  <w:divBdr>
                    <w:top w:val="none" w:sz="0" w:space="0" w:color="auto"/>
                    <w:left w:val="none" w:sz="0" w:space="0" w:color="auto"/>
                    <w:bottom w:val="none" w:sz="0" w:space="0" w:color="auto"/>
                    <w:right w:val="none" w:sz="0" w:space="0" w:color="auto"/>
                  </w:divBdr>
                  <w:divsChild>
                    <w:div w:id="1661620246">
                      <w:marLeft w:val="2325"/>
                      <w:marRight w:val="0"/>
                      <w:marTop w:val="0"/>
                      <w:marBottom w:val="0"/>
                      <w:divBdr>
                        <w:top w:val="none" w:sz="0" w:space="0" w:color="auto"/>
                        <w:left w:val="none" w:sz="0" w:space="0" w:color="auto"/>
                        <w:bottom w:val="none" w:sz="0" w:space="0" w:color="auto"/>
                        <w:right w:val="none" w:sz="0" w:space="0" w:color="auto"/>
                      </w:divBdr>
                      <w:divsChild>
                        <w:div w:id="1937594180">
                          <w:marLeft w:val="0"/>
                          <w:marRight w:val="0"/>
                          <w:marTop w:val="0"/>
                          <w:marBottom w:val="0"/>
                          <w:divBdr>
                            <w:top w:val="none" w:sz="0" w:space="0" w:color="auto"/>
                            <w:left w:val="none" w:sz="0" w:space="0" w:color="auto"/>
                            <w:bottom w:val="none" w:sz="0" w:space="0" w:color="auto"/>
                            <w:right w:val="none" w:sz="0" w:space="0" w:color="auto"/>
                          </w:divBdr>
                          <w:divsChild>
                            <w:div w:id="386996442">
                              <w:marLeft w:val="0"/>
                              <w:marRight w:val="0"/>
                              <w:marTop w:val="0"/>
                              <w:marBottom w:val="0"/>
                              <w:divBdr>
                                <w:top w:val="none" w:sz="0" w:space="0" w:color="auto"/>
                                <w:left w:val="none" w:sz="0" w:space="0" w:color="auto"/>
                                <w:bottom w:val="none" w:sz="0" w:space="0" w:color="auto"/>
                                <w:right w:val="none" w:sz="0" w:space="0" w:color="auto"/>
                              </w:divBdr>
                              <w:divsChild>
                                <w:div w:id="533545842">
                                  <w:marLeft w:val="0"/>
                                  <w:marRight w:val="0"/>
                                  <w:marTop w:val="0"/>
                                  <w:marBottom w:val="0"/>
                                  <w:divBdr>
                                    <w:top w:val="none" w:sz="0" w:space="0" w:color="auto"/>
                                    <w:left w:val="none" w:sz="0" w:space="0" w:color="auto"/>
                                    <w:bottom w:val="none" w:sz="0" w:space="0" w:color="auto"/>
                                    <w:right w:val="none" w:sz="0" w:space="0" w:color="auto"/>
                                  </w:divBdr>
                                  <w:divsChild>
                                    <w:div w:id="1823696370">
                                      <w:marLeft w:val="0"/>
                                      <w:marRight w:val="0"/>
                                      <w:marTop w:val="0"/>
                                      <w:marBottom w:val="0"/>
                                      <w:divBdr>
                                        <w:top w:val="none" w:sz="0" w:space="0" w:color="auto"/>
                                        <w:left w:val="none" w:sz="0" w:space="0" w:color="auto"/>
                                        <w:bottom w:val="none" w:sz="0" w:space="0" w:color="auto"/>
                                        <w:right w:val="none" w:sz="0" w:space="0" w:color="auto"/>
                                      </w:divBdr>
                                      <w:divsChild>
                                        <w:div w:id="1819881228">
                                          <w:marLeft w:val="0"/>
                                          <w:marRight w:val="0"/>
                                          <w:marTop w:val="0"/>
                                          <w:marBottom w:val="0"/>
                                          <w:divBdr>
                                            <w:top w:val="none" w:sz="0" w:space="0" w:color="auto"/>
                                            <w:left w:val="none" w:sz="0" w:space="0" w:color="auto"/>
                                            <w:bottom w:val="none" w:sz="0" w:space="0" w:color="auto"/>
                                            <w:right w:val="none" w:sz="0" w:space="0" w:color="auto"/>
                                          </w:divBdr>
                                          <w:divsChild>
                                            <w:div w:id="1554847144">
                                              <w:marLeft w:val="0"/>
                                              <w:marRight w:val="0"/>
                                              <w:marTop w:val="0"/>
                                              <w:marBottom w:val="0"/>
                                              <w:divBdr>
                                                <w:top w:val="none" w:sz="0" w:space="0" w:color="auto"/>
                                                <w:left w:val="none" w:sz="0" w:space="0" w:color="auto"/>
                                                <w:bottom w:val="none" w:sz="0" w:space="0" w:color="auto"/>
                                                <w:right w:val="none" w:sz="0" w:space="0" w:color="auto"/>
                                              </w:divBdr>
                                              <w:divsChild>
                                                <w:div w:id="1134179888">
                                                  <w:marLeft w:val="0"/>
                                                  <w:marRight w:val="0"/>
                                                  <w:marTop w:val="0"/>
                                                  <w:marBottom w:val="0"/>
                                                  <w:divBdr>
                                                    <w:top w:val="none" w:sz="0" w:space="0" w:color="auto"/>
                                                    <w:left w:val="none" w:sz="0" w:space="0" w:color="auto"/>
                                                    <w:bottom w:val="none" w:sz="0" w:space="0" w:color="auto"/>
                                                    <w:right w:val="none" w:sz="0" w:space="0" w:color="auto"/>
                                                  </w:divBdr>
                                                  <w:divsChild>
                                                    <w:div w:id="673991981">
                                                      <w:marLeft w:val="0"/>
                                                      <w:marRight w:val="0"/>
                                                      <w:marTop w:val="0"/>
                                                      <w:marBottom w:val="0"/>
                                                      <w:divBdr>
                                                        <w:top w:val="none" w:sz="0" w:space="0" w:color="auto"/>
                                                        <w:left w:val="none" w:sz="0" w:space="0" w:color="auto"/>
                                                        <w:bottom w:val="none" w:sz="0" w:space="0" w:color="auto"/>
                                                        <w:right w:val="none" w:sz="0" w:space="0" w:color="auto"/>
                                                      </w:divBdr>
                                                      <w:divsChild>
                                                        <w:div w:id="417941947">
                                                          <w:marLeft w:val="0"/>
                                                          <w:marRight w:val="0"/>
                                                          <w:marTop w:val="0"/>
                                                          <w:marBottom w:val="0"/>
                                                          <w:divBdr>
                                                            <w:top w:val="none" w:sz="0" w:space="0" w:color="auto"/>
                                                            <w:left w:val="none" w:sz="0" w:space="0" w:color="auto"/>
                                                            <w:bottom w:val="none" w:sz="0" w:space="0" w:color="auto"/>
                                                            <w:right w:val="none" w:sz="0" w:space="0" w:color="auto"/>
                                                          </w:divBdr>
                                                          <w:divsChild>
                                                            <w:div w:id="1724402830">
                                                              <w:marLeft w:val="0"/>
                                                              <w:marRight w:val="0"/>
                                                              <w:marTop w:val="0"/>
                                                              <w:marBottom w:val="0"/>
                                                              <w:divBdr>
                                                                <w:top w:val="none" w:sz="0" w:space="0" w:color="auto"/>
                                                                <w:left w:val="none" w:sz="0" w:space="0" w:color="auto"/>
                                                                <w:bottom w:val="none" w:sz="0" w:space="0" w:color="auto"/>
                                                                <w:right w:val="none" w:sz="0" w:space="0" w:color="auto"/>
                                                              </w:divBdr>
                                                              <w:divsChild>
                                                                <w:div w:id="1609387674">
                                                                  <w:marLeft w:val="0"/>
                                                                  <w:marRight w:val="0"/>
                                                                  <w:marTop w:val="0"/>
                                                                  <w:marBottom w:val="0"/>
                                                                  <w:divBdr>
                                                                    <w:top w:val="none" w:sz="0" w:space="0" w:color="auto"/>
                                                                    <w:left w:val="none" w:sz="0" w:space="0" w:color="auto"/>
                                                                    <w:bottom w:val="none" w:sz="0" w:space="0" w:color="auto"/>
                                                                    <w:right w:val="none" w:sz="0" w:space="0" w:color="auto"/>
                                                                  </w:divBdr>
                                                                </w:div>
                                                                <w:div w:id="316768193">
                                                                  <w:marLeft w:val="0"/>
                                                                  <w:marRight w:val="0"/>
                                                                  <w:marTop w:val="0"/>
                                                                  <w:marBottom w:val="0"/>
                                                                  <w:divBdr>
                                                                    <w:top w:val="none" w:sz="0" w:space="0" w:color="auto"/>
                                                                    <w:left w:val="none" w:sz="0" w:space="0" w:color="auto"/>
                                                                    <w:bottom w:val="none" w:sz="0" w:space="0" w:color="auto"/>
                                                                    <w:right w:val="none" w:sz="0" w:space="0" w:color="auto"/>
                                                                  </w:divBdr>
                                                                </w:div>
                                                                <w:div w:id="853694059">
                                                                  <w:marLeft w:val="0"/>
                                                                  <w:marRight w:val="0"/>
                                                                  <w:marTop w:val="0"/>
                                                                  <w:marBottom w:val="0"/>
                                                                  <w:divBdr>
                                                                    <w:top w:val="none" w:sz="0" w:space="0" w:color="auto"/>
                                                                    <w:left w:val="none" w:sz="0" w:space="0" w:color="auto"/>
                                                                    <w:bottom w:val="none" w:sz="0" w:space="0" w:color="auto"/>
                                                                    <w:right w:val="none" w:sz="0" w:space="0" w:color="auto"/>
                                                                  </w:divBdr>
                                                                </w:div>
                                                                <w:div w:id="1649481497">
                                                                  <w:marLeft w:val="0"/>
                                                                  <w:marRight w:val="0"/>
                                                                  <w:marTop w:val="0"/>
                                                                  <w:marBottom w:val="0"/>
                                                                  <w:divBdr>
                                                                    <w:top w:val="none" w:sz="0" w:space="0" w:color="auto"/>
                                                                    <w:left w:val="none" w:sz="0" w:space="0" w:color="auto"/>
                                                                    <w:bottom w:val="none" w:sz="0" w:space="0" w:color="auto"/>
                                                                    <w:right w:val="none" w:sz="0" w:space="0" w:color="auto"/>
                                                                  </w:divBdr>
                                                                </w:div>
                                                                <w:div w:id="952515698">
                                                                  <w:marLeft w:val="0"/>
                                                                  <w:marRight w:val="0"/>
                                                                  <w:marTop w:val="0"/>
                                                                  <w:marBottom w:val="0"/>
                                                                  <w:divBdr>
                                                                    <w:top w:val="none" w:sz="0" w:space="0" w:color="auto"/>
                                                                    <w:left w:val="none" w:sz="0" w:space="0" w:color="auto"/>
                                                                    <w:bottom w:val="none" w:sz="0" w:space="0" w:color="auto"/>
                                                                    <w:right w:val="none" w:sz="0" w:space="0" w:color="auto"/>
                                                                  </w:divBdr>
                                                                </w:div>
                                                                <w:div w:id="21103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e/de/service/presse/pressemitteilung/pid/land-will-vorbereitungsdienst-in-teilzeit-ermoeglichen/" TargetMode="External"/><Relationship Id="rId13" Type="http://schemas.openxmlformats.org/officeDocument/2006/relationships/hyperlink" Target="mailto:%20dienstsitzHN@rps.bwl.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p.baden-wuerttemberg.de/Themen/Wirtschaft/Seiten/Mutterschutz.aspx" TargetMode="External"/><Relationship Id="rId5" Type="http://schemas.openxmlformats.org/officeDocument/2006/relationships/footnotes" Target="footnotes.xml"/><Relationship Id="rId15" Type="http://schemas.openxmlformats.org/officeDocument/2006/relationships/hyperlink" Target="http://www.gew-bw.de/aktuelles/detailseite/neuigkeiten/schwangerschaft-am-ende-des-referendariats/" TargetMode="External"/><Relationship Id="rId10" Type="http://schemas.openxmlformats.org/officeDocument/2006/relationships/hyperlink" Target="https://rp.baden-wuerttemberg.de/rps/Abt7/Personalvertretung/Seiten/Beauftragte-fuer-Chancengleichhei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p.baden-wuerttemberg.de/Themen/Wirtschaft/Seiten/Mutterschutz.aspx" TargetMode="External"/><Relationship Id="rId14" Type="http://schemas.openxmlformats.org/officeDocument/2006/relationships/hyperlink" Target="https://www.lehrer-online-bw.de/site/pbs-bw-new/get/documents/KULTUS.Dachmandant/KULTUS/lehrer-online-bw/Downloadliste%20EINSTELLUNG/VwV%20Lehrereinstellung%20201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2827</Words>
  <Characters>17815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Klee</dc:creator>
  <cp:lastModifiedBy>admin</cp:lastModifiedBy>
  <cp:revision>2</cp:revision>
  <cp:lastPrinted>2018-01-07T19:58:00Z</cp:lastPrinted>
  <dcterms:created xsi:type="dcterms:W3CDTF">2018-02-22T16:57:00Z</dcterms:created>
  <dcterms:modified xsi:type="dcterms:W3CDTF">2018-02-22T16:57:00Z</dcterms:modified>
</cp:coreProperties>
</file>